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373" w:rsidRDefault="00056476" w:rsidP="00EA0F73">
      <w:pPr>
        <w:spacing w:after="0"/>
        <w:jc w:val="center"/>
        <w:rPr>
          <w:rFonts w:cs="Times New Roman"/>
          <w:b/>
          <w:sz w:val="28"/>
          <w:szCs w:val="28"/>
        </w:rPr>
      </w:pPr>
      <w:r w:rsidRPr="00473959">
        <w:rPr>
          <w:rFonts w:cs="Times New Roman"/>
          <w:b/>
          <w:sz w:val="28"/>
          <w:szCs w:val="28"/>
        </w:rPr>
        <w:t xml:space="preserve">PHỤ LỤC </w:t>
      </w:r>
      <w:r w:rsidR="00354373">
        <w:rPr>
          <w:rFonts w:cs="Times New Roman"/>
          <w:b/>
          <w:sz w:val="28"/>
          <w:szCs w:val="28"/>
        </w:rPr>
        <w:t>3</w:t>
      </w:r>
    </w:p>
    <w:p w:rsidR="00056476" w:rsidRDefault="00354373" w:rsidP="00354373">
      <w:pPr>
        <w:spacing w:after="0"/>
        <w:jc w:val="both"/>
        <w:rPr>
          <w:rFonts w:cs="Times New Roman"/>
          <w:b/>
          <w:sz w:val="28"/>
          <w:szCs w:val="28"/>
        </w:rPr>
      </w:pPr>
      <w:r>
        <w:rPr>
          <w:rFonts w:cs="Times New Roman"/>
          <w:b/>
          <w:sz w:val="28"/>
          <w:szCs w:val="28"/>
        </w:rPr>
        <w:t>III</w:t>
      </w:r>
      <w:r w:rsidR="00056476" w:rsidRPr="00473959">
        <w:rPr>
          <w:rFonts w:cs="Times New Roman"/>
          <w:b/>
          <w:sz w:val="28"/>
          <w:szCs w:val="28"/>
        </w:rPr>
        <w:t xml:space="preserve">: VỤ VIỆC </w:t>
      </w:r>
      <w:r w:rsidR="00EA0F73" w:rsidRPr="00473959">
        <w:rPr>
          <w:rFonts w:cs="Times New Roman"/>
          <w:b/>
          <w:sz w:val="28"/>
          <w:szCs w:val="28"/>
        </w:rPr>
        <w:t>CƠ QUAN TRUNG ƯƠNG CHUYỂN YÊU CẦU BÁO CÁO KẾT QUẢ ĐÃ GIẢI QUYẾT (</w:t>
      </w:r>
      <w:r w:rsidR="00056476" w:rsidRPr="00473959">
        <w:rPr>
          <w:rFonts w:cs="Times New Roman"/>
          <w:b/>
          <w:sz w:val="28"/>
          <w:szCs w:val="28"/>
        </w:rPr>
        <w:t xml:space="preserve">TỪ 1/10/2018 ĐẾN 28/02/2019 </w:t>
      </w:r>
      <w:r w:rsidR="00C9332D">
        <w:rPr>
          <w:rFonts w:cs="Times New Roman"/>
          <w:b/>
          <w:sz w:val="28"/>
          <w:szCs w:val="28"/>
        </w:rPr>
        <w:t>(07</w:t>
      </w:r>
      <w:r w:rsidR="00056476" w:rsidRPr="00473959">
        <w:rPr>
          <w:rFonts w:cs="Times New Roman"/>
          <w:b/>
          <w:sz w:val="28"/>
          <w:szCs w:val="28"/>
        </w:rPr>
        <w:t xml:space="preserve"> vụ)</w:t>
      </w:r>
    </w:p>
    <w:p w:rsidR="00B507DB" w:rsidRPr="00473959" w:rsidRDefault="00B507DB" w:rsidP="00354373">
      <w:pPr>
        <w:spacing w:after="0"/>
        <w:jc w:val="both"/>
        <w:rPr>
          <w:rFonts w:cs="Times New Roman"/>
          <w:b/>
          <w:sz w:val="28"/>
          <w:szCs w:val="28"/>
        </w:rPr>
      </w:pPr>
    </w:p>
    <w:tbl>
      <w:tblPr>
        <w:tblStyle w:val="TableGrid"/>
        <w:tblW w:w="14774" w:type="dxa"/>
        <w:tblInd w:w="-601" w:type="dxa"/>
        <w:tblLayout w:type="fixed"/>
        <w:tblLook w:val="04A0" w:firstRow="1" w:lastRow="0" w:firstColumn="1" w:lastColumn="0" w:noHBand="0" w:noVBand="1"/>
      </w:tblPr>
      <w:tblGrid>
        <w:gridCol w:w="454"/>
        <w:gridCol w:w="1418"/>
        <w:gridCol w:w="1794"/>
        <w:gridCol w:w="2268"/>
        <w:gridCol w:w="7796"/>
        <w:gridCol w:w="1044"/>
      </w:tblGrid>
      <w:tr w:rsidR="00056476" w:rsidRPr="00544CDC" w:rsidTr="004C6C17">
        <w:tc>
          <w:tcPr>
            <w:tcW w:w="454" w:type="dxa"/>
            <w:vAlign w:val="center"/>
          </w:tcPr>
          <w:p w:rsidR="00056476" w:rsidRPr="00544CDC" w:rsidRDefault="00056476" w:rsidP="0067674B">
            <w:pPr>
              <w:rPr>
                <w:rFonts w:cs="Times New Roman"/>
                <w:b/>
                <w:color w:val="000000" w:themeColor="text1"/>
                <w:sz w:val="26"/>
                <w:szCs w:val="26"/>
              </w:rPr>
            </w:pPr>
            <w:r w:rsidRPr="00544CDC">
              <w:rPr>
                <w:rFonts w:cs="Times New Roman"/>
                <w:b/>
                <w:color w:val="000000" w:themeColor="text1"/>
                <w:sz w:val="26"/>
                <w:szCs w:val="26"/>
              </w:rPr>
              <w:t>STT</w:t>
            </w:r>
          </w:p>
        </w:tc>
        <w:tc>
          <w:tcPr>
            <w:tcW w:w="1418" w:type="dxa"/>
          </w:tcPr>
          <w:p w:rsidR="00056476" w:rsidRPr="00544CDC" w:rsidRDefault="00056476" w:rsidP="0067674B">
            <w:pPr>
              <w:ind w:left="-428" w:firstLine="428"/>
              <w:jc w:val="center"/>
              <w:rPr>
                <w:rFonts w:cs="Times New Roman"/>
                <w:b/>
                <w:color w:val="000000" w:themeColor="text1"/>
                <w:sz w:val="26"/>
                <w:szCs w:val="26"/>
              </w:rPr>
            </w:pPr>
            <w:r w:rsidRPr="00544CDC">
              <w:rPr>
                <w:rFonts w:cs="Times New Roman"/>
                <w:b/>
                <w:color w:val="000000" w:themeColor="text1"/>
                <w:sz w:val="26"/>
                <w:szCs w:val="26"/>
              </w:rPr>
              <w:t>Thời gian nhận đơn</w:t>
            </w:r>
          </w:p>
        </w:tc>
        <w:tc>
          <w:tcPr>
            <w:tcW w:w="1794" w:type="dxa"/>
          </w:tcPr>
          <w:p w:rsidR="00056476" w:rsidRPr="00544CDC" w:rsidRDefault="00056476" w:rsidP="0067674B">
            <w:pPr>
              <w:jc w:val="center"/>
              <w:rPr>
                <w:rFonts w:cs="Times New Roman"/>
                <w:b/>
                <w:color w:val="000000" w:themeColor="text1"/>
                <w:sz w:val="26"/>
                <w:szCs w:val="26"/>
              </w:rPr>
            </w:pPr>
            <w:r w:rsidRPr="00544CDC">
              <w:rPr>
                <w:rFonts w:cs="Times New Roman"/>
                <w:b/>
                <w:color w:val="000000" w:themeColor="text1"/>
                <w:sz w:val="26"/>
                <w:szCs w:val="26"/>
              </w:rPr>
              <w:t>Họ và tên Người có đơn</w:t>
            </w:r>
          </w:p>
        </w:tc>
        <w:tc>
          <w:tcPr>
            <w:tcW w:w="2268" w:type="dxa"/>
          </w:tcPr>
          <w:p w:rsidR="00056476" w:rsidRPr="00544CDC" w:rsidRDefault="00056476" w:rsidP="0067674B">
            <w:pPr>
              <w:jc w:val="center"/>
              <w:rPr>
                <w:rFonts w:cs="Times New Roman"/>
                <w:b/>
                <w:color w:val="000000" w:themeColor="text1"/>
                <w:sz w:val="26"/>
                <w:szCs w:val="26"/>
              </w:rPr>
            </w:pPr>
            <w:r w:rsidRPr="00544CDC">
              <w:rPr>
                <w:rFonts w:cs="Times New Roman"/>
                <w:b/>
                <w:color w:val="000000" w:themeColor="text1"/>
                <w:sz w:val="26"/>
                <w:szCs w:val="26"/>
              </w:rPr>
              <w:t>Tóm tắt nội dung đơn</w:t>
            </w:r>
          </w:p>
        </w:tc>
        <w:tc>
          <w:tcPr>
            <w:tcW w:w="7796" w:type="dxa"/>
          </w:tcPr>
          <w:p w:rsidR="00056476" w:rsidRPr="00544CDC" w:rsidRDefault="00056476" w:rsidP="0067674B">
            <w:pPr>
              <w:jc w:val="center"/>
              <w:rPr>
                <w:rFonts w:cs="Times New Roman"/>
                <w:b/>
                <w:color w:val="000000" w:themeColor="text1"/>
                <w:sz w:val="26"/>
                <w:szCs w:val="26"/>
              </w:rPr>
            </w:pPr>
            <w:r w:rsidRPr="00544CDC">
              <w:rPr>
                <w:rFonts w:cs="Times New Roman"/>
                <w:b/>
                <w:color w:val="000000" w:themeColor="text1"/>
                <w:sz w:val="26"/>
                <w:szCs w:val="26"/>
              </w:rPr>
              <w:t>Kết quả giải quyết</w:t>
            </w:r>
          </w:p>
        </w:tc>
        <w:tc>
          <w:tcPr>
            <w:tcW w:w="1044" w:type="dxa"/>
          </w:tcPr>
          <w:p w:rsidR="00056476" w:rsidRPr="00544CDC" w:rsidRDefault="00056476" w:rsidP="0067674B">
            <w:pPr>
              <w:jc w:val="center"/>
              <w:rPr>
                <w:rFonts w:cs="Times New Roman"/>
                <w:b/>
                <w:color w:val="000000" w:themeColor="text1"/>
                <w:sz w:val="26"/>
                <w:szCs w:val="26"/>
              </w:rPr>
            </w:pPr>
            <w:r w:rsidRPr="00544CDC">
              <w:rPr>
                <w:rFonts w:cs="Times New Roman"/>
                <w:b/>
                <w:color w:val="000000" w:themeColor="text1"/>
                <w:sz w:val="26"/>
                <w:szCs w:val="26"/>
              </w:rPr>
              <w:t>Cán bộ phụ trách</w:t>
            </w:r>
          </w:p>
        </w:tc>
      </w:tr>
      <w:tr w:rsidR="004C6C17" w:rsidRPr="00544CDC" w:rsidTr="000F6D06">
        <w:tc>
          <w:tcPr>
            <w:tcW w:w="14774" w:type="dxa"/>
            <w:gridSpan w:val="6"/>
            <w:vAlign w:val="center"/>
          </w:tcPr>
          <w:p w:rsidR="004C6C17" w:rsidRPr="00544CDC" w:rsidRDefault="004C6C17" w:rsidP="004C6C17">
            <w:pPr>
              <w:rPr>
                <w:rFonts w:cs="Times New Roman"/>
                <w:b/>
                <w:color w:val="000000" w:themeColor="text1"/>
                <w:sz w:val="26"/>
                <w:szCs w:val="26"/>
              </w:rPr>
            </w:pPr>
            <w:r w:rsidRPr="00544CDC">
              <w:rPr>
                <w:rFonts w:cs="Times New Roman"/>
                <w:b/>
                <w:color w:val="000000" w:themeColor="text1"/>
                <w:sz w:val="26"/>
                <w:szCs w:val="26"/>
              </w:rPr>
              <w:t>QUỐC HỘI</w:t>
            </w:r>
            <w:bookmarkStart w:id="0" w:name="_GoBack"/>
            <w:bookmarkEnd w:id="0"/>
          </w:p>
        </w:tc>
      </w:tr>
      <w:tr w:rsidR="00056476" w:rsidRPr="00544CDC" w:rsidTr="004C6C17">
        <w:tc>
          <w:tcPr>
            <w:tcW w:w="454" w:type="dxa"/>
            <w:vAlign w:val="center"/>
          </w:tcPr>
          <w:p w:rsidR="00056476" w:rsidRPr="00544CDC" w:rsidRDefault="00056476" w:rsidP="00056476">
            <w:pPr>
              <w:pStyle w:val="ListParagraph"/>
              <w:numPr>
                <w:ilvl w:val="0"/>
                <w:numId w:val="1"/>
              </w:numPr>
              <w:spacing w:after="0" w:line="240" w:lineRule="auto"/>
              <w:rPr>
                <w:rFonts w:cs="Times New Roman"/>
                <w:color w:val="000000" w:themeColor="text1"/>
                <w:sz w:val="26"/>
                <w:szCs w:val="26"/>
              </w:rPr>
            </w:pPr>
          </w:p>
        </w:tc>
        <w:tc>
          <w:tcPr>
            <w:tcW w:w="1418" w:type="dxa"/>
          </w:tcPr>
          <w:p w:rsidR="00056476" w:rsidRPr="00544CDC" w:rsidRDefault="00056476" w:rsidP="0067674B">
            <w:pPr>
              <w:rPr>
                <w:rFonts w:cs="Times New Roman"/>
                <w:color w:val="000000" w:themeColor="text1"/>
                <w:sz w:val="26"/>
                <w:szCs w:val="26"/>
              </w:rPr>
            </w:pPr>
            <w:r w:rsidRPr="00544CDC">
              <w:rPr>
                <w:rFonts w:cs="Times New Roman"/>
                <w:color w:val="000000" w:themeColor="text1"/>
                <w:sz w:val="26"/>
                <w:szCs w:val="26"/>
              </w:rPr>
              <w:t>04/01/2019</w:t>
            </w:r>
          </w:p>
        </w:tc>
        <w:tc>
          <w:tcPr>
            <w:tcW w:w="1794" w:type="dxa"/>
          </w:tcPr>
          <w:p w:rsidR="00056476" w:rsidRPr="00544CDC" w:rsidRDefault="00056476" w:rsidP="0067674B">
            <w:pPr>
              <w:rPr>
                <w:rFonts w:cs="Times New Roman"/>
                <w:color w:val="000000" w:themeColor="text1"/>
                <w:sz w:val="26"/>
                <w:szCs w:val="26"/>
              </w:rPr>
            </w:pPr>
            <w:r w:rsidRPr="00544CDC">
              <w:rPr>
                <w:rFonts w:cs="Times New Roman"/>
                <w:color w:val="000000" w:themeColor="text1"/>
                <w:sz w:val="26"/>
                <w:szCs w:val="26"/>
              </w:rPr>
              <w:t>Ban dân nguyện UBTVQH có Công văn số 512 chuyển đơn của ông Trần Ngọc Hùng, địa chỉ: xóm Hòa Xuân, xã Hương Xuân, huyện Hương Khê, Hà Tĩnh</w:t>
            </w:r>
          </w:p>
        </w:tc>
        <w:tc>
          <w:tcPr>
            <w:tcW w:w="2268" w:type="dxa"/>
          </w:tcPr>
          <w:p w:rsidR="00056476" w:rsidRPr="00544CDC" w:rsidRDefault="00056476" w:rsidP="0067674B">
            <w:pPr>
              <w:rPr>
                <w:rFonts w:cs="Times New Roman"/>
                <w:spacing w:val="-4"/>
                <w:sz w:val="26"/>
                <w:szCs w:val="26"/>
              </w:rPr>
            </w:pPr>
            <w:r w:rsidRPr="00544CDC">
              <w:rPr>
                <w:rFonts w:cs="Times New Roman"/>
                <w:spacing w:val="-4"/>
                <w:sz w:val="26"/>
                <w:szCs w:val="26"/>
              </w:rPr>
              <w:t>Khiếu nại Chấp hành viên Chi cục THADS huyện Hương Khê về việc tiến hành cưỡng chế thi hành án ảnh hưởng quyền lợi của ông, TCTHADS đã thành lập đoàn tuy nhiên không thấy kết quả giải quyết</w:t>
            </w:r>
          </w:p>
        </w:tc>
        <w:tc>
          <w:tcPr>
            <w:tcW w:w="7796" w:type="dxa"/>
          </w:tcPr>
          <w:p w:rsidR="00056476" w:rsidRPr="00544CDC" w:rsidRDefault="00056476" w:rsidP="0067674B">
            <w:pPr>
              <w:spacing w:before="120"/>
              <w:jc w:val="both"/>
              <w:rPr>
                <w:rFonts w:cs="Times New Roman"/>
                <w:color w:val="000000" w:themeColor="text1"/>
                <w:sz w:val="26"/>
                <w:szCs w:val="26"/>
              </w:rPr>
            </w:pPr>
            <w:r w:rsidRPr="00544CDC">
              <w:rPr>
                <w:rFonts w:cs="Times New Roman"/>
                <w:color w:val="000000" w:themeColor="text1"/>
                <w:sz w:val="26"/>
                <w:szCs w:val="26"/>
              </w:rPr>
              <w:t xml:space="preserve">- </w:t>
            </w:r>
            <w:r w:rsidRPr="00544CDC">
              <w:rPr>
                <w:rFonts w:cs="Times New Roman"/>
                <w:b/>
                <w:color w:val="000000" w:themeColor="text1"/>
                <w:sz w:val="26"/>
                <w:szCs w:val="26"/>
              </w:rPr>
              <w:t>Công văn, báo cáo</w:t>
            </w:r>
            <w:r w:rsidRPr="00544CDC">
              <w:rPr>
                <w:rFonts w:cs="Times New Roman"/>
                <w:color w:val="000000" w:themeColor="text1"/>
                <w:sz w:val="26"/>
                <w:szCs w:val="26"/>
              </w:rPr>
              <w:t>: Công văn số 43/TCTHADS-GQKNTC ngày 07/01/2019 báo cáo Ban dân nguyện UBTVQH</w:t>
            </w:r>
          </w:p>
          <w:p w:rsidR="00056476" w:rsidRPr="00544CDC" w:rsidRDefault="00056476" w:rsidP="0067674B">
            <w:pPr>
              <w:spacing w:before="120"/>
              <w:jc w:val="both"/>
              <w:rPr>
                <w:rFonts w:cs="Times New Roman"/>
                <w:color w:val="000000" w:themeColor="text1"/>
                <w:sz w:val="26"/>
                <w:szCs w:val="26"/>
              </w:rPr>
            </w:pPr>
            <w:r w:rsidRPr="00544CDC">
              <w:rPr>
                <w:rFonts w:cs="Times New Roman"/>
                <w:color w:val="000000" w:themeColor="text1"/>
                <w:sz w:val="26"/>
                <w:szCs w:val="26"/>
              </w:rPr>
              <w:t xml:space="preserve">- </w:t>
            </w:r>
            <w:r w:rsidRPr="00544CDC">
              <w:rPr>
                <w:rFonts w:cs="Times New Roman"/>
                <w:b/>
                <w:color w:val="000000" w:themeColor="text1"/>
                <w:sz w:val="26"/>
                <w:szCs w:val="26"/>
              </w:rPr>
              <w:t>Tóm tắt nội dung vụ việc</w:t>
            </w:r>
            <w:r w:rsidRPr="00544CDC">
              <w:rPr>
                <w:rFonts w:cs="Times New Roman"/>
                <w:color w:val="000000" w:themeColor="text1"/>
                <w:sz w:val="26"/>
                <w:szCs w:val="26"/>
              </w:rPr>
              <w:t>: Bản án dân sự phúc thẩm số 10/2012/DSPT ngày 04/5/2012 cho thi hành khoản: “</w:t>
            </w:r>
            <w:r w:rsidRPr="00544CDC">
              <w:rPr>
                <w:rFonts w:cs="Times New Roman"/>
                <w:i/>
                <w:color w:val="000000" w:themeColor="text1"/>
                <w:sz w:val="26"/>
                <w:szCs w:val="26"/>
              </w:rPr>
              <w:t>Buộc anh Trần Ngọc Dũng và chị Trần Thị Vân mỗi người phải trả lại 364m2 đất cho chị Trần Thị Hoa tại Thửa đất số 07 xóm Vĩnh Hương, xã Hương Vĩnh, …Tổng diện tích mà anh Trần Ngọc Dũng và chị Trần Thị Vân phải trả cho chị Trần Thị Hoa là 728m2…Anh Trần Ngọc Dũng, chị Trần Thị Vân phải tháo dỡ, di chuyển nhà cửa, cây cối và toàn bộ tài sản ra khỏi thửa đất của Chị Trần Thị Hoa và khôi phục lại tình trạng như ban đầu</w:t>
            </w:r>
            <w:r w:rsidRPr="00544CDC">
              <w:rPr>
                <w:rFonts w:cs="Times New Roman"/>
                <w:color w:val="000000" w:themeColor="text1"/>
                <w:sz w:val="26"/>
                <w:szCs w:val="26"/>
              </w:rPr>
              <w:t>…”</w:t>
            </w:r>
          </w:p>
          <w:p w:rsidR="00056476" w:rsidRPr="00544CDC" w:rsidRDefault="00056476" w:rsidP="0067674B">
            <w:pPr>
              <w:spacing w:before="120"/>
              <w:jc w:val="both"/>
              <w:rPr>
                <w:rFonts w:cs="Times New Roman"/>
                <w:color w:val="000000" w:themeColor="text1"/>
                <w:sz w:val="26"/>
                <w:szCs w:val="26"/>
              </w:rPr>
            </w:pPr>
            <w:r w:rsidRPr="00544CDC">
              <w:rPr>
                <w:rFonts w:cs="Times New Roman"/>
                <w:color w:val="000000" w:themeColor="text1"/>
                <w:sz w:val="26"/>
                <w:szCs w:val="26"/>
              </w:rPr>
              <w:t xml:space="preserve">- </w:t>
            </w:r>
            <w:r w:rsidRPr="00544CDC">
              <w:rPr>
                <w:rFonts w:cs="Times New Roman"/>
                <w:b/>
                <w:color w:val="000000" w:themeColor="text1"/>
                <w:sz w:val="26"/>
                <w:szCs w:val="26"/>
              </w:rPr>
              <w:t>Kết quả thi hành án</w:t>
            </w:r>
            <w:r w:rsidRPr="00544CDC">
              <w:rPr>
                <w:rFonts w:cs="Times New Roman"/>
                <w:color w:val="000000" w:themeColor="text1"/>
                <w:sz w:val="26"/>
                <w:szCs w:val="26"/>
              </w:rPr>
              <w:t>: Hết thời hạn tự nguyện thi hành án, đương sự không tự nguyện thi hành nên ngày 16/01/2015, Chấp hành viên cưỡng chế giao quyền sử dụng đất cho chị Hoa như nội dung Bản án tuyên.</w:t>
            </w:r>
          </w:p>
          <w:p w:rsidR="00056476" w:rsidRPr="00544CDC" w:rsidRDefault="00056476" w:rsidP="0067674B">
            <w:pPr>
              <w:spacing w:before="120"/>
              <w:jc w:val="both"/>
              <w:rPr>
                <w:rFonts w:cs="Times New Roman"/>
                <w:color w:val="000000" w:themeColor="text1"/>
                <w:sz w:val="26"/>
                <w:szCs w:val="26"/>
              </w:rPr>
            </w:pPr>
            <w:r w:rsidRPr="00544CDC">
              <w:rPr>
                <w:rFonts w:cs="Times New Roman"/>
                <w:color w:val="000000" w:themeColor="text1"/>
                <w:sz w:val="26"/>
                <w:szCs w:val="26"/>
              </w:rPr>
              <w:t xml:space="preserve">- </w:t>
            </w:r>
            <w:r w:rsidRPr="00544CDC">
              <w:rPr>
                <w:rFonts w:cs="Times New Roman"/>
                <w:b/>
                <w:color w:val="000000" w:themeColor="text1"/>
                <w:sz w:val="26"/>
                <w:szCs w:val="26"/>
              </w:rPr>
              <w:t>Kết quả giải quyết khiếu nại</w:t>
            </w:r>
            <w:r w:rsidRPr="00544CDC">
              <w:rPr>
                <w:rFonts w:cs="Times New Roman"/>
                <w:color w:val="000000" w:themeColor="text1"/>
                <w:sz w:val="26"/>
                <w:szCs w:val="26"/>
              </w:rPr>
              <w:t xml:space="preserve">: </w:t>
            </w:r>
          </w:p>
          <w:p w:rsidR="00056476" w:rsidRPr="00544CDC" w:rsidRDefault="00056476" w:rsidP="0067674B">
            <w:pPr>
              <w:spacing w:before="120"/>
              <w:jc w:val="both"/>
              <w:rPr>
                <w:rFonts w:cs="Times New Roman"/>
                <w:color w:val="000000" w:themeColor="text1"/>
                <w:sz w:val="26"/>
                <w:szCs w:val="26"/>
              </w:rPr>
            </w:pPr>
            <w:r w:rsidRPr="00544CDC">
              <w:rPr>
                <w:rFonts w:cs="Times New Roman"/>
                <w:color w:val="000000" w:themeColor="text1"/>
                <w:sz w:val="26"/>
                <w:szCs w:val="26"/>
              </w:rPr>
              <w:t xml:space="preserve">(1) Ông Hùng tố cáo cán bộ Điều tra của VKSND tối cao và không đồng </w:t>
            </w:r>
            <w:r w:rsidRPr="00544CDC">
              <w:rPr>
                <w:rFonts w:cs="Times New Roman"/>
                <w:color w:val="000000" w:themeColor="text1"/>
                <w:sz w:val="26"/>
                <w:szCs w:val="26"/>
              </w:rPr>
              <w:lastRenderedPageBreak/>
              <w:t>ý với Thông báo về việc ra Quyết định không khởi tố vụ án hình sự số 519/VKSTC-C1 ngày 31/10/2016 của VKSNDTC không thuộc thẩm quyền của TCTHADS;</w:t>
            </w:r>
          </w:p>
          <w:p w:rsidR="00056476" w:rsidRPr="00544CDC" w:rsidRDefault="00056476" w:rsidP="0067674B">
            <w:pPr>
              <w:spacing w:before="120"/>
              <w:jc w:val="both"/>
              <w:rPr>
                <w:rFonts w:cs="Times New Roman"/>
                <w:color w:val="000000" w:themeColor="text1"/>
                <w:sz w:val="26"/>
                <w:szCs w:val="26"/>
              </w:rPr>
            </w:pPr>
            <w:r w:rsidRPr="00544CDC">
              <w:rPr>
                <w:rFonts w:cs="Times New Roman"/>
                <w:color w:val="000000" w:themeColor="text1"/>
                <w:sz w:val="26"/>
                <w:szCs w:val="26"/>
              </w:rPr>
              <w:t>(2) Khiếu nại Chấp hành viên giao đất cho bà Hòa lấn sang đất của ông Hùng: TCTHADS thành lập đoàn kiểm tra và xác minh, kết quả xác minh khiếu nại của đương sự không có cơ sở, đã được Cục THADS tỉnh Hà Tĩnh và Chi cục THADS huyện Hương Khê giải quyết khiếu nại, Quyết định GQKN của Cục THADS tỉnh Hà Tĩnh có hiệu lực pháp luật.</w:t>
            </w:r>
          </w:p>
          <w:p w:rsidR="00056476" w:rsidRPr="00544CDC" w:rsidRDefault="00056476" w:rsidP="0067674B">
            <w:pPr>
              <w:spacing w:before="120"/>
              <w:jc w:val="both"/>
              <w:rPr>
                <w:rFonts w:cs="Times New Roman"/>
                <w:color w:val="000000" w:themeColor="text1"/>
                <w:sz w:val="26"/>
                <w:szCs w:val="26"/>
              </w:rPr>
            </w:pPr>
            <w:r w:rsidRPr="00544CDC">
              <w:rPr>
                <w:rFonts w:cs="Times New Roman"/>
                <w:color w:val="000000" w:themeColor="text1"/>
                <w:sz w:val="26"/>
                <w:szCs w:val="26"/>
              </w:rPr>
              <w:t>Ngày 03/8/2018, Tổng cục có Công văn số 2899/TCTHADS-GQKNTC trả lời ông Hùng.</w:t>
            </w:r>
          </w:p>
          <w:p w:rsidR="00056476" w:rsidRPr="00544CDC" w:rsidRDefault="00056476" w:rsidP="0067674B">
            <w:pPr>
              <w:spacing w:before="120"/>
              <w:jc w:val="both"/>
              <w:rPr>
                <w:rFonts w:cs="Times New Roman"/>
                <w:color w:val="000000" w:themeColor="text1"/>
                <w:sz w:val="26"/>
                <w:szCs w:val="26"/>
              </w:rPr>
            </w:pPr>
          </w:p>
        </w:tc>
        <w:tc>
          <w:tcPr>
            <w:tcW w:w="1044" w:type="dxa"/>
            <w:vAlign w:val="center"/>
          </w:tcPr>
          <w:p w:rsidR="00056476" w:rsidRPr="00544CDC" w:rsidRDefault="00056476" w:rsidP="0067674B">
            <w:pPr>
              <w:jc w:val="center"/>
              <w:rPr>
                <w:rFonts w:cs="Times New Roman"/>
                <w:color w:val="000000" w:themeColor="text1"/>
                <w:sz w:val="26"/>
                <w:szCs w:val="26"/>
              </w:rPr>
            </w:pPr>
            <w:r w:rsidRPr="00544CDC">
              <w:rPr>
                <w:rFonts w:cs="Times New Roman"/>
                <w:color w:val="000000" w:themeColor="text1"/>
                <w:sz w:val="26"/>
                <w:szCs w:val="26"/>
              </w:rPr>
              <w:lastRenderedPageBreak/>
              <w:t xml:space="preserve">Đc Thương </w:t>
            </w:r>
            <w:r w:rsidRPr="00544CDC">
              <w:rPr>
                <w:rFonts w:cs="Times New Roman"/>
                <w:b/>
                <w:color w:val="000000" w:themeColor="text1"/>
                <w:sz w:val="26"/>
                <w:szCs w:val="26"/>
              </w:rPr>
              <w:t>(Xong)</w:t>
            </w:r>
          </w:p>
        </w:tc>
      </w:tr>
      <w:tr w:rsidR="00056476" w:rsidRPr="00544CDC" w:rsidTr="004C6C17">
        <w:tc>
          <w:tcPr>
            <w:tcW w:w="454" w:type="dxa"/>
            <w:vAlign w:val="center"/>
          </w:tcPr>
          <w:p w:rsidR="00056476" w:rsidRPr="00544CDC" w:rsidRDefault="004C6C17" w:rsidP="00056476">
            <w:pPr>
              <w:spacing w:after="0" w:line="240" w:lineRule="auto"/>
              <w:rPr>
                <w:rFonts w:cs="Times New Roman"/>
                <w:color w:val="000000" w:themeColor="text1"/>
                <w:sz w:val="26"/>
                <w:szCs w:val="26"/>
              </w:rPr>
            </w:pPr>
            <w:r w:rsidRPr="00544CDC">
              <w:rPr>
                <w:rFonts w:cs="Times New Roman"/>
                <w:color w:val="000000" w:themeColor="text1"/>
                <w:sz w:val="26"/>
                <w:szCs w:val="26"/>
              </w:rPr>
              <w:lastRenderedPageBreak/>
              <w:t>2</w:t>
            </w:r>
          </w:p>
        </w:tc>
        <w:tc>
          <w:tcPr>
            <w:tcW w:w="1418" w:type="dxa"/>
          </w:tcPr>
          <w:p w:rsidR="00056476" w:rsidRPr="00544CDC" w:rsidRDefault="00056476" w:rsidP="0067674B">
            <w:pPr>
              <w:rPr>
                <w:rFonts w:cs="Times New Roman"/>
                <w:color w:val="000000" w:themeColor="text1"/>
                <w:sz w:val="26"/>
                <w:szCs w:val="26"/>
              </w:rPr>
            </w:pPr>
            <w:r w:rsidRPr="00544CDC">
              <w:rPr>
                <w:rFonts w:cs="Times New Roman"/>
                <w:color w:val="000000" w:themeColor="text1"/>
                <w:sz w:val="26"/>
                <w:szCs w:val="26"/>
              </w:rPr>
              <w:t>1/2/2019</w:t>
            </w:r>
          </w:p>
        </w:tc>
        <w:tc>
          <w:tcPr>
            <w:tcW w:w="1794" w:type="dxa"/>
          </w:tcPr>
          <w:p w:rsidR="00056476" w:rsidRPr="00544CDC" w:rsidRDefault="00056476" w:rsidP="0067674B">
            <w:pPr>
              <w:rPr>
                <w:rFonts w:cs="Times New Roman"/>
                <w:color w:val="000000" w:themeColor="text1"/>
                <w:sz w:val="26"/>
                <w:szCs w:val="26"/>
              </w:rPr>
            </w:pPr>
            <w:r w:rsidRPr="00544CDC">
              <w:rPr>
                <w:rFonts w:cs="Times New Roman"/>
                <w:color w:val="000000" w:themeColor="text1"/>
                <w:sz w:val="26"/>
                <w:szCs w:val="26"/>
              </w:rPr>
              <w:t>Ban Dân Nguyện, Ủy ban Thường vụ Quốc hội ( CV số 477 ngày 16/11/2018) chuyển đơn của bà lê Thị Thăng, Nghệ An</w:t>
            </w:r>
          </w:p>
        </w:tc>
        <w:tc>
          <w:tcPr>
            <w:tcW w:w="2268" w:type="dxa"/>
          </w:tcPr>
          <w:p w:rsidR="00056476" w:rsidRPr="00544CDC" w:rsidRDefault="00056476" w:rsidP="0067674B">
            <w:pPr>
              <w:rPr>
                <w:rFonts w:cs="Times New Roman"/>
                <w:spacing w:val="-4"/>
                <w:sz w:val="26"/>
                <w:szCs w:val="26"/>
              </w:rPr>
            </w:pPr>
            <w:r w:rsidRPr="00544CDC">
              <w:rPr>
                <w:rFonts w:cs="Times New Roman"/>
                <w:spacing w:val="-4"/>
                <w:sz w:val="26"/>
                <w:szCs w:val="26"/>
              </w:rPr>
              <w:t>Đương sự phản ánh về việc vi phạm PL trong cưỡng chế thi hành án làm ảnh hưởng nghiêm trọng đến quyền và lợi ích của gia đình bà</w:t>
            </w:r>
          </w:p>
        </w:tc>
        <w:tc>
          <w:tcPr>
            <w:tcW w:w="7796" w:type="dxa"/>
          </w:tcPr>
          <w:p w:rsidR="00056476" w:rsidRPr="00544CDC" w:rsidRDefault="00056476" w:rsidP="0067674B">
            <w:pPr>
              <w:tabs>
                <w:tab w:val="left" w:pos="7665"/>
              </w:tabs>
              <w:jc w:val="both"/>
              <w:rPr>
                <w:rFonts w:cs="Times New Roman"/>
                <w:sz w:val="26"/>
                <w:szCs w:val="26"/>
                <w:lang w:val="nl-NL"/>
              </w:rPr>
            </w:pPr>
            <w:r w:rsidRPr="00544CDC">
              <w:rPr>
                <w:rFonts w:cs="Times New Roman"/>
                <w:b/>
                <w:sz w:val="26"/>
                <w:szCs w:val="26"/>
                <w:lang w:val="nl-NL"/>
              </w:rPr>
              <w:t>- Công văn, báo cáo</w:t>
            </w:r>
            <w:r w:rsidRPr="00544CDC">
              <w:rPr>
                <w:rFonts w:cs="Times New Roman"/>
                <w:sz w:val="26"/>
                <w:szCs w:val="26"/>
                <w:lang w:val="nl-NL"/>
              </w:rPr>
              <w:t>: Tổng cục THADS Báo cáo số 3877/BC-TCTHADS ngày 18/10/2018 báo cáo kết quả thực hiện với Uỷ ban Tư pháp của Quốc hội. Ngày 04/1/2019, Tổng cục có CV số 16/TCTHADS-GQKNTC gửi Thanh tra Bộ Tư pháp.</w:t>
            </w:r>
          </w:p>
          <w:p w:rsidR="00056476" w:rsidRPr="00544CDC" w:rsidRDefault="00056476" w:rsidP="0067674B">
            <w:pPr>
              <w:spacing w:before="120" w:after="120" w:line="380" w:lineRule="exact"/>
              <w:jc w:val="both"/>
              <w:rPr>
                <w:rFonts w:cs="Times New Roman"/>
                <w:b/>
                <w:sz w:val="26"/>
                <w:szCs w:val="26"/>
                <w:lang w:val="nl-NL"/>
              </w:rPr>
            </w:pPr>
            <w:r w:rsidRPr="00544CDC">
              <w:rPr>
                <w:rFonts w:cs="Times New Roman"/>
                <w:b/>
                <w:sz w:val="26"/>
                <w:szCs w:val="26"/>
                <w:lang w:val="nl-NL"/>
              </w:rPr>
              <w:t xml:space="preserve">- Tóm tắt nội dung vụ việc: </w:t>
            </w:r>
            <w:r w:rsidRPr="00544CDC">
              <w:rPr>
                <w:rFonts w:cs="Times New Roman"/>
                <w:sz w:val="26"/>
                <w:szCs w:val="26"/>
                <w:lang w:val="nl-NL"/>
              </w:rPr>
              <w:t>Theo 16 Quyết định của TAND huyện Đô Lương thì bà Lê Thị Thăng phải bồi thường cho những người được thi hành án tổng số tiền 606.475.000 đồng, lãi suất chậm thi hành án và tiền án phí là 15.181.800 đồng. Căn cứ các Quyết định nêu trên và đơn yêu cầu thi hành án, Đội THADS huyện Đô Lương ra 16 Quyết định thi hành theo yêu cầu.</w:t>
            </w:r>
          </w:p>
          <w:p w:rsidR="00056476" w:rsidRPr="00544CDC" w:rsidRDefault="00056476" w:rsidP="0067674B">
            <w:pPr>
              <w:jc w:val="both"/>
              <w:rPr>
                <w:rFonts w:cs="Times New Roman"/>
                <w:sz w:val="26"/>
                <w:szCs w:val="26"/>
                <w:lang w:val="nl-NL"/>
              </w:rPr>
            </w:pPr>
            <w:r w:rsidRPr="00544CDC">
              <w:rPr>
                <w:rFonts w:cs="Times New Roman"/>
                <w:b/>
                <w:sz w:val="26"/>
                <w:szCs w:val="26"/>
                <w:lang w:val="nl-NL"/>
              </w:rPr>
              <w:t xml:space="preserve">- Tóm tắt kết quả giải quyết việc thi hành án: </w:t>
            </w:r>
            <w:r w:rsidRPr="00544CDC">
              <w:rPr>
                <w:rFonts w:cs="Times New Roman"/>
                <w:sz w:val="26"/>
                <w:szCs w:val="26"/>
                <w:lang w:val="nl-NL"/>
              </w:rPr>
              <w:t xml:space="preserve">Do bà Thăng không tự nguyện thi hành án, ngày 09/02/1998, Chấp hành viên ra Quyết định số 01/THA cưỡng chế kê biên tài sản, tổ chức bán đấu giá tài sản. Ngày </w:t>
            </w:r>
            <w:r w:rsidRPr="00544CDC">
              <w:rPr>
                <w:rFonts w:cs="Times New Roman"/>
                <w:sz w:val="26"/>
                <w:szCs w:val="26"/>
                <w:lang w:val="nl-NL"/>
              </w:rPr>
              <w:lastRenderedPageBreak/>
              <w:t xml:space="preserve">29/6/1999, </w:t>
            </w:r>
            <w:r w:rsidRPr="00544CDC">
              <w:rPr>
                <w:rFonts w:cs="Times New Roman"/>
                <w:sz w:val="26"/>
                <w:szCs w:val="26"/>
                <w:lang w:val="vi-VN"/>
              </w:rPr>
              <w:t xml:space="preserve">tổ chức </w:t>
            </w:r>
            <w:r w:rsidRPr="00544CDC">
              <w:rPr>
                <w:rFonts w:cs="Times New Roman"/>
                <w:sz w:val="26"/>
                <w:szCs w:val="26"/>
                <w:lang w:val="nl-NL"/>
              </w:rPr>
              <w:t>cưỡng chế giao tài sản cho ông Cường, bà Minh và việc xử lý tài sản để thi hành án đã kết thúc. Tuy nhiên, do gia đình bà Thăng chống đối tái chiếm nhà, những người được thi hành án đã nhờ Chấp hành viên bán “hộ” với giá 143.879.900đ.</w:t>
            </w:r>
          </w:p>
          <w:p w:rsidR="00056476" w:rsidRPr="00544CDC" w:rsidRDefault="00056476" w:rsidP="0067674B">
            <w:pPr>
              <w:jc w:val="both"/>
              <w:rPr>
                <w:rFonts w:cs="Times New Roman"/>
                <w:sz w:val="26"/>
                <w:szCs w:val="26"/>
                <w:lang w:val="nl-NL"/>
              </w:rPr>
            </w:pPr>
            <w:r w:rsidRPr="00544CDC">
              <w:rPr>
                <w:rFonts w:cs="Times New Roman"/>
                <w:b/>
                <w:sz w:val="26"/>
                <w:szCs w:val="26"/>
                <w:lang w:val="nl-NL"/>
              </w:rPr>
              <w:t>- Tóm tắt kết quả giải quyết khiếu nại, tố cáo, đề nghị, kiến nghị, phản ánh:</w:t>
            </w:r>
          </w:p>
          <w:p w:rsidR="00056476" w:rsidRPr="00544CDC" w:rsidRDefault="00056476" w:rsidP="0067674B">
            <w:pPr>
              <w:spacing w:after="40"/>
              <w:ind w:firstLine="720"/>
              <w:jc w:val="both"/>
              <w:rPr>
                <w:rFonts w:cs="Times New Roman"/>
                <w:sz w:val="26"/>
                <w:szCs w:val="26"/>
                <w:lang w:val="nl-NL"/>
              </w:rPr>
            </w:pPr>
            <w:r w:rsidRPr="00544CDC">
              <w:rPr>
                <w:rFonts w:cs="Times New Roman"/>
                <w:sz w:val="26"/>
                <w:szCs w:val="26"/>
                <w:lang w:val="nl-NL"/>
              </w:rPr>
              <w:t xml:space="preserve">Ông Thảnh, bà Thăng không đồng ý đã có nhiều đơn khiếu nại gửi các cơ quan ở địa phương và Cục Thi hành án dân sự Bộ Tư pháp </w:t>
            </w:r>
            <w:r w:rsidRPr="00544CDC">
              <w:rPr>
                <w:rFonts w:cs="Times New Roman"/>
                <w:i/>
                <w:sz w:val="26"/>
                <w:szCs w:val="26"/>
                <w:lang w:val="nl-NL"/>
              </w:rPr>
              <w:t>(nay là Tổng cục Thi hành án dân sự)</w:t>
            </w:r>
            <w:r w:rsidRPr="00544CDC">
              <w:rPr>
                <w:rFonts w:cs="Times New Roman"/>
                <w:sz w:val="26"/>
                <w:szCs w:val="26"/>
                <w:lang w:val="nl-NL"/>
              </w:rPr>
              <w:t>. Giải quyết khiếu nại của ông Thảnh và bà Thăng, các cơ quan đã xem xét giải quyết nhưng ông Thảnh, bà Thăng không đồng ý. Tổng cục THADS đã báo cáo Lãnh đạo Bộ Tư pháp và tại buổi làm việc ngày 05/10/2018 với Tổng cục THADS, Thứ trưởng Trần Tiến Dũng đã chỉ đạo: Giao Thanh tra Bộ thực hiện việc thanh tra toàn diện vụ việc.</w:t>
            </w:r>
          </w:p>
        </w:tc>
        <w:tc>
          <w:tcPr>
            <w:tcW w:w="1044" w:type="dxa"/>
            <w:vAlign w:val="center"/>
          </w:tcPr>
          <w:p w:rsidR="00056476" w:rsidRPr="00544CDC" w:rsidRDefault="00056476" w:rsidP="004C6C17">
            <w:pPr>
              <w:jc w:val="center"/>
              <w:rPr>
                <w:rFonts w:cs="Times New Roman"/>
                <w:color w:val="000000" w:themeColor="text1"/>
                <w:sz w:val="26"/>
                <w:szCs w:val="26"/>
              </w:rPr>
            </w:pPr>
            <w:r w:rsidRPr="00544CDC">
              <w:rPr>
                <w:rFonts w:cs="Times New Roman"/>
                <w:color w:val="000000" w:themeColor="text1"/>
                <w:sz w:val="26"/>
                <w:szCs w:val="26"/>
              </w:rPr>
              <w:lastRenderedPageBreak/>
              <w:t xml:space="preserve">Đc Chung </w:t>
            </w:r>
          </w:p>
        </w:tc>
      </w:tr>
      <w:tr w:rsidR="00056476" w:rsidRPr="00544CDC" w:rsidTr="004C6C17">
        <w:tc>
          <w:tcPr>
            <w:tcW w:w="454" w:type="dxa"/>
            <w:vAlign w:val="center"/>
          </w:tcPr>
          <w:p w:rsidR="00056476" w:rsidRPr="00544CDC" w:rsidRDefault="004C6C17" w:rsidP="004C6C17">
            <w:pPr>
              <w:spacing w:after="0" w:line="240" w:lineRule="auto"/>
              <w:ind w:left="142"/>
              <w:rPr>
                <w:rFonts w:cs="Times New Roman"/>
                <w:color w:val="000000" w:themeColor="text1"/>
                <w:sz w:val="26"/>
                <w:szCs w:val="26"/>
              </w:rPr>
            </w:pPr>
            <w:r w:rsidRPr="00544CDC">
              <w:rPr>
                <w:rFonts w:cs="Times New Roman"/>
                <w:color w:val="000000" w:themeColor="text1"/>
                <w:sz w:val="26"/>
                <w:szCs w:val="26"/>
              </w:rPr>
              <w:lastRenderedPageBreak/>
              <w:t>3</w:t>
            </w:r>
          </w:p>
        </w:tc>
        <w:tc>
          <w:tcPr>
            <w:tcW w:w="1418" w:type="dxa"/>
          </w:tcPr>
          <w:p w:rsidR="00056476" w:rsidRPr="00544CDC" w:rsidRDefault="00056476" w:rsidP="0067674B">
            <w:pPr>
              <w:rPr>
                <w:rFonts w:cs="Times New Roman"/>
                <w:color w:val="000000" w:themeColor="text1"/>
                <w:sz w:val="26"/>
                <w:szCs w:val="26"/>
              </w:rPr>
            </w:pPr>
            <w:r w:rsidRPr="00544CDC">
              <w:rPr>
                <w:rFonts w:cs="Times New Roman"/>
                <w:color w:val="000000" w:themeColor="text1"/>
                <w:sz w:val="26"/>
                <w:szCs w:val="26"/>
              </w:rPr>
              <w:t>1/23/2019</w:t>
            </w:r>
          </w:p>
        </w:tc>
        <w:tc>
          <w:tcPr>
            <w:tcW w:w="1794" w:type="dxa"/>
          </w:tcPr>
          <w:p w:rsidR="00056476" w:rsidRPr="00544CDC" w:rsidRDefault="00056476" w:rsidP="0067674B">
            <w:pPr>
              <w:rPr>
                <w:rFonts w:cs="Times New Roman"/>
                <w:color w:val="000000" w:themeColor="text1"/>
                <w:sz w:val="26"/>
                <w:szCs w:val="26"/>
              </w:rPr>
            </w:pPr>
            <w:r w:rsidRPr="00544CDC">
              <w:rPr>
                <w:rFonts w:cs="Times New Roman"/>
                <w:color w:val="000000" w:themeColor="text1"/>
                <w:sz w:val="26"/>
                <w:szCs w:val="26"/>
              </w:rPr>
              <w:t xml:space="preserve">Đại biểu quốc hội thành phố Đà Nẵng (CV 17/ĐBQH-VP) chuyển đơn của ông Lưu Đức Long, bà Ngô Thị Xuân Phượng, địa chỉ: K377/8 đường Hải Phòng, tổ 63, phường Tân </w:t>
            </w:r>
            <w:r w:rsidRPr="00544CDC">
              <w:rPr>
                <w:rFonts w:cs="Times New Roman"/>
                <w:color w:val="000000" w:themeColor="text1"/>
                <w:sz w:val="26"/>
                <w:szCs w:val="26"/>
              </w:rPr>
              <w:lastRenderedPageBreak/>
              <w:t>Chính, quận Thanh Khê, thành phố Đà Nẵng</w:t>
            </w:r>
          </w:p>
        </w:tc>
        <w:tc>
          <w:tcPr>
            <w:tcW w:w="2268" w:type="dxa"/>
          </w:tcPr>
          <w:p w:rsidR="00056476" w:rsidRPr="00544CDC" w:rsidRDefault="00056476" w:rsidP="0067674B">
            <w:pPr>
              <w:rPr>
                <w:rFonts w:cs="Times New Roman"/>
                <w:spacing w:val="-4"/>
                <w:sz w:val="26"/>
                <w:szCs w:val="26"/>
              </w:rPr>
            </w:pPr>
            <w:r w:rsidRPr="00544CDC">
              <w:rPr>
                <w:rFonts w:cs="Times New Roman"/>
                <w:spacing w:val="-4"/>
                <w:sz w:val="26"/>
                <w:szCs w:val="26"/>
              </w:rPr>
              <w:lastRenderedPageBreak/>
              <w:t>Tố cáo Cục trưởng Cục THADS TP Đà Nẵng</w:t>
            </w:r>
          </w:p>
        </w:tc>
        <w:tc>
          <w:tcPr>
            <w:tcW w:w="7796" w:type="dxa"/>
          </w:tcPr>
          <w:p w:rsidR="00056476" w:rsidRPr="00544CDC" w:rsidRDefault="00056476" w:rsidP="0067674B">
            <w:pPr>
              <w:spacing w:before="120" w:after="120" w:line="320" w:lineRule="exact"/>
              <w:jc w:val="both"/>
              <w:rPr>
                <w:rFonts w:cs="Times New Roman"/>
                <w:sz w:val="26"/>
                <w:szCs w:val="26"/>
                <w:shd w:val="clear" w:color="auto" w:fill="FFFFFF"/>
              </w:rPr>
            </w:pPr>
            <w:r w:rsidRPr="00544CDC">
              <w:rPr>
                <w:rFonts w:cs="Times New Roman"/>
                <w:b/>
                <w:sz w:val="26"/>
                <w:szCs w:val="26"/>
                <w:shd w:val="clear" w:color="auto" w:fill="FFFFFF"/>
              </w:rPr>
              <w:t xml:space="preserve">- Công văn, báo cáo: </w:t>
            </w:r>
            <w:r w:rsidRPr="00544CDC">
              <w:rPr>
                <w:rFonts w:cs="Times New Roman"/>
                <w:sz w:val="26"/>
                <w:szCs w:val="26"/>
                <w:shd w:val="clear" w:color="auto" w:fill="FFFFFF"/>
              </w:rPr>
              <w:t xml:space="preserve">Ngày 29/01/2019, Tổng cục THADS có Công văn số 253/TCTHADS-GQKNTC báo cáo Đại biểu quốc hội. </w:t>
            </w:r>
          </w:p>
          <w:p w:rsidR="00056476" w:rsidRPr="00544CDC" w:rsidRDefault="00056476" w:rsidP="0067674B">
            <w:pPr>
              <w:spacing w:before="120" w:after="120" w:line="320" w:lineRule="exact"/>
              <w:jc w:val="both"/>
              <w:rPr>
                <w:rFonts w:cs="Times New Roman"/>
                <w:b/>
                <w:sz w:val="26"/>
                <w:szCs w:val="26"/>
                <w:shd w:val="clear" w:color="auto" w:fill="FFFFFF"/>
              </w:rPr>
            </w:pPr>
            <w:r w:rsidRPr="00544CDC">
              <w:rPr>
                <w:rFonts w:cs="Times New Roman"/>
                <w:b/>
                <w:sz w:val="26"/>
                <w:szCs w:val="26"/>
                <w:shd w:val="clear" w:color="auto" w:fill="FFFFFF"/>
              </w:rPr>
              <w:t>- Tóm tắt nội dung vụ</w:t>
            </w:r>
            <w:r w:rsidR="006C49CB" w:rsidRPr="00544CDC">
              <w:rPr>
                <w:rFonts w:cs="Times New Roman"/>
                <w:b/>
                <w:sz w:val="26"/>
                <w:szCs w:val="26"/>
                <w:shd w:val="clear" w:color="auto" w:fill="FFFFFF"/>
              </w:rPr>
              <w:t xml:space="preserve"> việc</w:t>
            </w:r>
            <w:r w:rsidRPr="00544CDC">
              <w:rPr>
                <w:rFonts w:cs="Times New Roman"/>
                <w:b/>
                <w:sz w:val="26"/>
                <w:szCs w:val="26"/>
                <w:shd w:val="clear" w:color="auto" w:fill="FFFFFF"/>
              </w:rPr>
              <w:t xml:space="preserve"> : </w:t>
            </w:r>
            <w:r w:rsidRPr="00544CDC">
              <w:rPr>
                <w:rFonts w:cs="Times New Roman"/>
                <w:sz w:val="26"/>
                <w:szCs w:val="26"/>
                <w:shd w:val="clear" w:color="auto" w:fill="FFFFFF"/>
              </w:rPr>
              <w:t xml:space="preserve">Nội dung thi hành: </w:t>
            </w:r>
            <w:r w:rsidRPr="00544CDC">
              <w:rPr>
                <w:rFonts w:cs="Times New Roman"/>
                <w:i/>
                <w:sz w:val="26"/>
                <w:szCs w:val="26"/>
                <w:shd w:val="clear" w:color="auto" w:fill="FFFFFF"/>
              </w:rPr>
              <w:t>“…3/ Giao ông Lưu Đức Long được quyền sở hữu phần di sản của cụ bà Nguyễn Thị Thược, có diện tích đất 100,7m</w:t>
            </w:r>
            <w:r w:rsidRPr="00544CDC">
              <w:rPr>
                <w:rFonts w:cs="Times New Roman"/>
                <w:i/>
                <w:sz w:val="26"/>
                <w:szCs w:val="26"/>
                <w:shd w:val="clear" w:color="auto" w:fill="FFFFFF"/>
                <w:vertAlign w:val="superscript"/>
              </w:rPr>
              <w:t>2</w:t>
            </w:r>
            <w:r w:rsidRPr="00544CDC">
              <w:rPr>
                <w:rFonts w:cs="Times New Roman"/>
                <w:i/>
                <w:sz w:val="26"/>
                <w:szCs w:val="26"/>
                <w:shd w:val="clear" w:color="auto" w:fill="FFFFFF"/>
              </w:rPr>
              <w:t>, tổng giá trị 1.309.100.000đ, bao gồm: phần nhà ở của vợ chồng ông Long diện tích 41,60m</w:t>
            </w:r>
            <w:r w:rsidRPr="00544CDC">
              <w:rPr>
                <w:rFonts w:cs="Times New Roman"/>
                <w:i/>
                <w:sz w:val="26"/>
                <w:szCs w:val="26"/>
                <w:shd w:val="clear" w:color="auto" w:fill="FFFFFF"/>
                <w:vertAlign w:val="superscript"/>
              </w:rPr>
              <w:t>2</w:t>
            </w:r>
            <w:r w:rsidRPr="00544CDC">
              <w:rPr>
                <w:rFonts w:cs="Times New Roman"/>
                <w:i/>
                <w:sz w:val="26"/>
                <w:szCs w:val="26"/>
                <w:shd w:val="clear" w:color="auto" w:fill="FFFFFF"/>
              </w:rPr>
              <w:t>, nhà ở của vợ chồng bà Lưu Thị Kim Cúc, Đặng Cầu diện tích 20,1m</w:t>
            </w:r>
            <w:r w:rsidRPr="00544CDC">
              <w:rPr>
                <w:rFonts w:cs="Times New Roman"/>
                <w:i/>
                <w:sz w:val="26"/>
                <w:szCs w:val="26"/>
                <w:shd w:val="clear" w:color="auto" w:fill="FFFFFF"/>
                <w:vertAlign w:val="superscript"/>
              </w:rPr>
              <w:t>2</w:t>
            </w:r>
            <w:r w:rsidRPr="00544CDC">
              <w:rPr>
                <w:rFonts w:cs="Times New Roman"/>
                <w:i/>
                <w:sz w:val="26"/>
                <w:szCs w:val="26"/>
                <w:shd w:val="clear" w:color="auto" w:fill="FFFFFF"/>
              </w:rPr>
              <w:t xml:space="preserve"> có giá trị xây dựng là 24.955.000đ và phần còn lại là đất trống 39m</w:t>
            </w:r>
            <w:r w:rsidRPr="00544CDC">
              <w:rPr>
                <w:rFonts w:cs="Times New Roman"/>
                <w:i/>
                <w:sz w:val="26"/>
                <w:szCs w:val="26"/>
                <w:shd w:val="clear" w:color="auto" w:fill="FFFFFF"/>
                <w:vertAlign w:val="superscript"/>
              </w:rPr>
              <w:t>2</w:t>
            </w:r>
            <w:r w:rsidRPr="00544CDC">
              <w:rPr>
                <w:rFonts w:cs="Times New Roman"/>
                <w:i/>
                <w:sz w:val="26"/>
                <w:szCs w:val="26"/>
                <w:shd w:val="clear" w:color="auto" w:fill="FFFFFF"/>
              </w:rPr>
              <w:t xml:space="preserve"> (có bản vẽ kèm theo). Ông Lưu Đức Long có nghĩa vụ thối trả cho các đồng thừa kế là ông Lưu Đức Bình, bà Lưu Thị Minh, bà Lưu Thị Hảo, bà Lưu Thị Thịnh, bà Lưu Thị Liên, bà Lưu Thị Vĩnh Hảo, bà Lưu Thị Kim Hoàng, bà Lưu Thị Ngọc Ánh, bà Lưu Thị Kim Cúc, ông Lưu Đức Bảo mỗi người số tiền là 119.009.090đ (Một trăm mười chín triệu không trăm không chục chín </w:t>
            </w:r>
            <w:r w:rsidRPr="00544CDC">
              <w:rPr>
                <w:rFonts w:cs="Times New Roman"/>
                <w:i/>
                <w:sz w:val="26"/>
                <w:szCs w:val="26"/>
                <w:shd w:val="clear" w:color="auto" w:fill="FFFFFF"/>
              </w:rPr>
              <w:lastRenderedPageBreak/>
              <w:t>ngàn không trăm chín mươi đồng) đồng thời thối trả thêm phần chênh lệch giá trị nhà ở cho vợ chồng ông Đặng Cầu và bà Lưu Thị Kim Cúc số tiền là 24.955.000đ (Hai mươi bốn triệu chín trăm năm mươi lăm ngàn đồng y)…”.</w:t>
            </w:r>
          </w:p>
          <w:p w:rsidR="00056476" w:rsidRPr="00544CDC" w:rsidRDefault="00056476" w:rsidP="0067674B">
            <w:pPr>
              <w:spacing w:before="120" w:after="120" w:line="320" w:lineRule="exact"/>
              <w:jc w:val="both"/>
              <w:rPr>
                <w:rFonts w:cs="Times New Roman"/>
                <w:b/>
                <w:sz w:val="26"/>
                <w:szCs w:val="26"/>
                <w:shd w:val="clear" w:color="auto" w:fill="FFFFFF"/>
              </w:rPr>
            </w:pPr>
            <w:r w:rsidRPr="00544CDC">
              <w:rPr>
                <w:rFonts w:cs="Times New Roman"/>
                <w:b/>
                <w:sz w:val="26"/>
                <w:szCs w:val="26"/>
                <w:shd w:val="clear" w:color="auto" w:fill="FFFFFF"/>
              </w:rPr>
              <w:t xml:space="preserve">-Tóm tắt kết quả giải quyết việc thi hành án: </w:t>
            </w:r>
            <w:r w:rsidRPr="00544CDC">
              <w:rPr>
                <w:rFonts w:cs="Times New Roman"/>
                <w:spacing w:val="4"/>
                <w:sz w:val="26"/>
                <w:szCs w:val="26"/>
                <w:shd w:val="clear" w:color="auto" w:fill="FFFFFF"/>
              </w:rPr>
              <w:t xml:space="preserve">Quá trình tổ chức thi hành án, do ông Lưu Đức Long có điều kiện thi hành án nhưng không tự nguyện thi hành, Cục THADS thành phố Đà Nẵng đã ban hành Quyết định kê biên, xử lý tài sản thi hành án số 19/QĐ-CTHA ngày 19/8/2013. Sau khi thẩm định giá, bán đấu giá tài sản, ngày </w:t>
            </w:r>
            <w:r w:rsidRPr="00544CDC">
              <w:rPr>
                <w:rFonts w:cs="Times New Roman"/>
                <w:sz w:val="26"/>
                <w:szCs w:val="26"/>
              </w:rPr>
              <w:t xml:space="preserve">25/8/2016, Cục Thi hành án dân sự đã tổ chức cưỡng chế giao nhà cho người mua trúng đấu giá tài sản. </w:t>
            </w:r>
          </w:p>
          <w:p w:rsidR="00056476" w:rsidRPr="00544CDC" w:rsidRDefault="00056476" w:rsidP="0067674B">
            <w:pPr>
              <w:spacing w:before="100" w:after="100" w:line="320" w:lineRule="exact"/>
              <w:jc w:val="both"/>
              <w:rPr>
                <w:rFonts w:cs="Times New Roman"/>
                <w:sz w:val="26"/>
                <w:szCs w:val="26"/>
              </w:rPr>
            </w:pPr>
            <w:r w:rsidRPr="00544CDC">
              <w:rPr>
                <w:rFonts w:cs="Times New Roman"/>
                <w:sz w:val="26"/>
                <w:szCs w:val="26"/>
              </w:rPr>
              <w:t xml:space="preserve">   Đối với số tiền bán đấu giá tài sản, sau khi trừ các chi phí cưỡng chế thi hành án đã chi cho những người được thi hành án. Đối với số tiền vợ chồng ông Long, bà Phượng được nhận, Cục THADS thành phố Đà Nẵng đã nhiều lần gửi thông báo nhưng ông bà không nhận, Cục THADS thành phố Đà Nẵng thực hiện thủ tục gửi tiết kiệm theo quy định</w:t>
            </w:r>
          </w:p>
          <w:p w:rsidR="00056476" w:rsidRPr="00544CDC" w:rsidRDefault="00056476" w:rsidP="0067674B">
            <w:pPr>
              <w:spacing w:before="120" w:after="120" w:line="320" w:lineRule="exact"/>
              <w:jc w:val="both"/>
              <w:rPr>
                <w:rFonts w:cs="Times New Roman"/>
                <w:b/>
                <w:sz w:val="26"/>
                <w:szCs w:val="26"/>
                <w:shd w:val="clear" w:color="auto" w:fill="FFFFFF"/>
                <w:lang w:val="nl-NL"/>
              </w:rPr>
            </w:pPr>
            <w:r w:rsidRPr="00544CDC">
              <w:rPr>
                <w:rFonts w:cs="Times New Roman"/>
                <w:b/>
                <w:sz w:val="26"/>
                <w:szCs w:val="26"/>
                <w:shd w:val="clear" w:color="auto" w:fill="FFFFFF"/>
              </w:rPr>
              <w:t xml:space="preserve">- Tóm tắt kết quả giải quyết khiếu nại, tố cáo: </w:t>
            </w:r>
            <w:r w:rsidRPr="00544CDC">
              <w:rPr>
                <w:rFonts w:cs="Times New Roman"/>
                <w:spacing w:val="4"/>
                <w:sz w:val="26"/>
                <w:szCs w:val="26"/>
                <w:shd w:val="clear" w:color="auto" w:fill="FFFFFF"/>
              </w:rPr>
              <w:t xml:space="preserve">Cục THADS thành phố Đà Nẵng ban hành </w:t>
            </w:r>
            <w:r w:rsidRPr="00544CDC">
              <w:rPr>
                <w:rFonts w:cs="Times New Roman"/>
                <w:sz w:val="26"/>
                <w:szCs w:val="26"/>
                <w:lang w:val="nl-NL"/>
              </w:rPr>
              <w:t xml:space="preserve">Quyết định giải quyết khiếu nại số 399/QĐ-CTHADS ngày 09/01/2018, nội dung không chấp nhận đơn khiếu nại của ông Long, bà Phượng. Không đồng ý, ông Long, bà Phượng khiếu nại Quyết định giải quyết khiếu nại số 399/QĐ-CTHADS ngày 09/01/2018 nêu trên. </w:t>
            </w:r>
            <w:r w:rsidRPr="00544CDC">
              <w:rPr>
                <w:rFonts w:cs="Times New Roman"/>
                <w:spacing w:val="4"/>
                <w:sz w:val="26"/>
                <w:szCs w:val="26"/>
                <w:shd w:val="clear" w:color="auto" w:fill="FFFFFF"/>
                <w:lang w:val="nl-NL"/>
              </w:rPr>
              <w:t xml:space="preserve">Tổng cục đã ban hành Quyết định giải quyết khiếu nại số </w:t>
            </w:r>
            <w:r w:rsidRPr="00544CDC">
              <w:rPr>
                <w:rFonts w:cs="Times New Roman"/>
                <w:sz w:val="26"/>
                <w:szCs w:val="26"/>
                <w:lang w:val="nl-NL"/>
              </w:rPr>
              <w:t xml:space="preserve">498/QĐ-TCTHADS ngày 13/4/2018, trong đó có nội dung không chấp nhận khiếu nại của ông Long, bà Phượng.  </w:t>
            </w:r>
          </w:p>
          <w:p w:rsidR="00056476" w:rsidRPr="00544CDC" w:rsidRDefault="00056476" w:rsidP="0067674B">
            <w:pPr>
              <w:spacing w:before="120" w:after="120" w:line="320" w:lineRule="exact"/>
              <w:ind w:firstLine="771"/>
              <w:jc w:val="both"/>
              <w:rPr>
                <w:rFonts w:cs="Times New Roman"/>
                <w:spacing w:val="4"/>
                <w:sz w:val="26"/>
                <w:szCs w:val="26"/>
                <w:shd w:val="clear" w:color="auto" w:fill="FFFFFF"/>
                <w:lang w:val="nl-NL"/>
              </w:rPr>
            </w:pPr>
            <w:r w:rsidRPr="00544CDC">
              <w:rPr>
                <w:rFonts w:cs="Times New Roman"/>
                <w:spacing w:val="4"/>
                <w:sz w:val="26"/>
                <w:szCs w:val="26"/>
                <w:shd w:val="clear" w:color="auto" w:fill="FFFFFF"/>
                <w:lang w:val="nl-NL"/>
              </w:rPr>
              <w:t xml:space="preserve">Như vậy, những nội dung </w:t>
            </w:r>
            <w:r w:rsidRPr="00544CDC">
              <w:rPr>
                <w:rFonts w:cs="Times New Roman"/>
                <w:spacing w:val="2"/>
                <w:sz w:val="26"/>
                <w:szCs w:val="26"/>
                <w:lang w:val="nl-NL"/>
              </w:rPr>
              <w:t>ông Lưu Đức Long và bà Ngô Thị Xuân Phượng</w:t>
            </w:r>
            <w:r w:rsidRPr="00544CDC">
              <w:rPr>
                <w:rFonts w:cs="Times New Roman"/>
                <w:spacing w:val="4"/>
                <w:sz w:val="26"/>
                <w:szCs w:val="26"/>
                <w:shd w:val="clear" w:color="auto" w:fill="FFFFFF"/>
                <w:lang w:val="nl-NL"/>
              </w:rPr>
              <w:t xml:space="preserve"> phản ánh liên quan đến Cục trưởng Cục Thi hành án dân sự thành phố Đà Nẵng </w:t>
            </w:r>
            <w:r w:rsidRPr="00544CDC">
              <w:rPr>
                <w:rFonts w:cs="Times New Roman"/>
                <w:spacing w:val="2"/>
                <w:sz w:val="26"/>
                <w:szCs w:val="26"/>
                <w:lang w:val="nl-NL"/>
              </w:rPr>
              <w:t>là không có cơ sở</w:t>
            </w:r>
            <w:r w:rsidRPr="00544CDC">
              <w:rPr>
                <w:rFonts w:cs="Times New Roman"/>
                <w:spacing w:val="4"/>
                <w:sz w:val="26"/>
                <w:szCs w:val="26"/>
                <w:shd w:val="clear" w:color="auto" w:fill="FFFFFF"/>
                <w:lang w:val="nl-NL"/>
              </w:rPr>
              <w:t>.</w:t>
            </w:r>
          </w:p>
        </w:tc>
        <w:tc>
          <w:tcPr>
            <w:tcW w:w="1044" w:type="dxa"/>
            <w:vAlign w:val="center"/>
          </w:tcPr>
          <w:p w:rsidR="00056476" w:rsidRPr="00544CDC" w:rsidRDefault="00056476" w:rsidP="0067674B">
            <w:pPr>
              <w:jc w:val="center"/>
              <w:rPr>
                <w:rFonts w:cs="Times New Roman"/>
                <w:color w:val="000000" w:themeColor="text1"/>
                <w:sz w:val="26"/>
                <w:szCs w:val="26"/>
              </w:rPr>
            </w:pPr>
            <w:r w:rsidRPr="00544CDC">
              <w:rPr>
                <w:rFonts w:cs="Times New Roman"/>
                <w:color w:val="000000" w:themeColor="text1"/>
                <w:sz w:val="26"/>
                <w:szCs w:val="26"/>
              </w:rPr>
              <w:lastRenderedPageBreak/>
              <w:t xml:space="preserve">Đc Thanh </w:t>
            </w:r>
            <w:r w:rsidRPr="00544CDC">
              <w:rPr>
                <w:rFonts w:cs="Times New Roman"/>
                <w:b/>
                <w:color w:val="000000" w:themeColor="text1"/>
                <w:sz w:val="26"/>
                <w:szCs w:val="26"/>
              </w:rPr>
              <w:t>(Xong)</w:t>
            </w:r>
          </w:p>
        </w:tc>
      </w:tr>
      <w:tr w:rsidR="00056476" w:rsidRPr="00544CDC" w:rsidTr="004C6C17">
        <w:tc>
          <w:tcPr>
            <w:tcW w:w="454" w:type="dxa"/>
            <w:vAlign w:val="center"/>
          </w:tcPr>
          <w:p w:rsidR="00056476" w:rsidRPr="00544CDC" w:rsidRDefault="004C6C17" w:rsidP="004C6C17">
            <w:pPr>
              <w:spacing w:after="0" w:line="240" w:lineRule="auto"/>
              <w:ind w:left="142"/>
              <w:rPr>
                <w:rFonts w:cs="Times New Roman"/>
                <w:color w:val="000000" w:themeColor="text1"/>
                <w:sz w:val="26"/>
                <w:szCs w:val="26"/>
              </w:rPr>
            </w:pPr>
            <w:r w:rsidRPr="00544CDC">
              <w:rPr>
                <w:rFonts w:cs="Times New Roman"/>
                <w:color w:val="000000" w:themeColor="text1"/>
                <w:sz w:val="26"/>
                <w:szCs w:val="26"/>
              </w:rPr>
              <w:lastRenderedPageBreak/>
              <w:t>4</w:t>
            </w:r>
          </w:p>
        </w:tc>
        <w:tc>
          <w:tcPr>
            <w:tcW w:w="1418" w:type="dxa"/>
          </w:tcPr>
          <w:p w:rsidR="00056476" w:rsidRPr="00544CDC" w:rsidRDefault="00056476" w:rsidP="0067674B">
            <w:pPr>
              <w:jc w:val="center"/>
              <w:rPr>
                <w:rFonts w:cs="Times New Roman"/>
                <w:color w:val="000000" w:themeColor="text1"/>
                <w:sz w:val="26"/>
                <w:szCs w:val="26"/>
              </w:rPr>
            </w:pPr>
            <w:r w:rsidRPr="00544CDC">
              <w:rPr>
                <w:rFonts w:cs="Times New Roman"/>
                <w:color w:val="000000" w:themeColor="text1"/>
                <w:sz w:val="26"/>
                <w:szCs w:val="26"/>
              </w:rPr>
              <w:t>28/02/2019</w:t>
            </w:r>
          </w:p>
        </w:tc>
        <w:tc>
          <w:tcPr>
            <w:tcW w:w="1794" w:type="dxa"/>
          </w:tcPr>
          <w:p w:rsidR="00056476" w:rsidRPr="00544CDC" w:rsidRDefault="00056476" w:rsidP="0067674B">
            <w:pPr>
              <w:rPr>
                <w:rFonts w:cs="Times New Roman"/>
                <w:color w:val="000000" w:themeColor="text1"/>
                <w:sz w:val="26"/>
                <w:szCs w:val="26"/>
              </w:rPr>
            </w:pPr>
            <w:r w:rsidRPr="00544CDC">
              <w:rPr>
                <w:rFonts w:cs="Times New Roman"/>
                <w:color w:val="000000" w:themeColor="text1"/>
                <w:sz w:val="26"/>
                <w:szCs w:val="26"/>
              </w:rPr>
              <w:t>Đại biểu quốc hội Phan Thị Bình Thuận (Công văn số 33 ngày 20/02/2019) chuyển đơn của bà Trần Nguyễn Thị Lan, Thành phố Hồ Chí Minh</w:t>
            </w:r>
          </w:p>
        </w:tc>
        <w:tc>
          <w:tcPr>
            <w:tcW w:w="2268" w:type="dxa"/>
          </w:tcPr>
          <w:p w:rsidR="00056476" w:rsidRPr="00544CDC" w:rsidRDefault="00056476" w:rsidP="0067674B">
            <w:pPr>
              <w:rPr>
                <w:rFonts w:cs="Times New Roman"/>
                <w:spacing w:val="-4"/>
                <w:sz w:val="26"/>
                <w:szCs w:val="26"/>
              </w:rPr>
            </w:pPr>
            <w:r w:rsidRPr="00544CDC">
              <w:rPr>
                <w:rFonts w:cs="Times New Roman"/>
                <w:spacing w:val="-4"/>
                <w:sz w:val="26"/>
                <w:szCs w:val="26"/>
              </w:rPr>
              <w:t>Đề nghị TCTHADS giải quyết khiếu nại đối với sai phạm của Chấp hành viên Cục THADS TP HCM</w:t>
            </w:r>
          </w:p>
        </w:tc>
        <w:tc>
          <w:tcPr>
            <w:tcW w:w="7796" w:type="dxa"/>
          </w:tcPr>
          <w:p w:rsidR="00056476" w:rsidRPr="00544CDC" w:rsidRDefault="00056476" w:rsidP="0067674B">
            <w:pPr>
              <w:spacing w:after="60"/>
              <w:ind w:left="11"/>
              <w:jc w:val="both"/>
              <w:rPr>
                <w:rFonts w:cs="Times New Roman"/>
                <w:color w:val="000000" w:themeColor="text1"/>
                <w:sz w:val="26"/>
                <w:szCs w:val="26"/>
              </w:rPr>
            </w:pPr>
            <w:r w:rsidRPr="00544CDC">
              <w:rPr>
                <w:rFonts w:cs="Times New Roman"/>
                <w:color w:val="000000" w:themeColor="text1"/>
                <w:sz w:val="26"/>
                <w:szCs w:val="26"/>
              </w:rPr>
              <w:t xml:space="preserve">Vụ việc này, Tổng cục đã giải quyết khiếu nại lần 2. Bà Lan đồng thời gửi đơn đến Thanh tra Bộ đề nghị xem xét lại việc giải quyết khiếu nại của Tổng cục. Hiện nay Thanh tra Bộ đã có văn bản yêu cầu Cục TP HCM báo cáo, sao gửi hồ sơ vụ việc. Do đó, Vụ tham mưu Lãnh đạo TC chuyển nội dung này đến Thanh tra Bộ (Công văn 506/TCTHADS-GQKNTC ngày 05/3/2019 chuyển Thanh tra Bô xem xét giải quyết và trả lời Đại biểu quốc hội). </w:t>
            </w:r>
          </w:p>
        </w:tc>
        <w:tc>
          <w:tcPr>
            <w:tcW w:w="1044" w:type="dxa"/>
            <w:vAlign w:val="center"/>
          </w:tcPr>
          <w:p w:rsidR="00056476" w:rsidRPr="00544CDC" w:rsidRDefault="00056476" w:rsidP="0067674B">
            <w:pPr>
              <w:jc w:val="center"/>
              <w:rPr>
                <w:rFonts w:cs="Times New Roman"/>
                <w:color w:val="000000" w:themeColor="text1"/>
                <w:sz w:val="26"/>
                <w:szCs w:val="26"/>
              </w:rPr>
            </w:pPr>
            <w:r w:rsidRPr="00544CDC">
              <w:rPr>
                <w:rFonts w:cs="Times New Roman"/>
                <w:color w:val="000000" w:themeColor="text1"/>
                <w:sz w:val="26"/>
                <w:szCs w:val="26"/>
              </w:rPr>
              <w:t>Đc Tuấn</w:t>
            </w:r>
          </w:p>
        </w:tc>
      </w:tr>
      <w:tr w:rsidR="0053313D" w:rsidRPr="00354373" w:rsidTr="004C6C17">
        <w:tc>
          <w:tcPr>
            <w:tcW w:w="454" w:type="dxa"/>
            <w:vAlign w:val="center"/>
          </w:tcPr>
          <w:p w:rsidR="0053313D" w:rsidRPr="00544CDC" w:rsidRDefault="0053313D" w:rsidP="0053313D">
            <w:pPr>
              <w:spacing w:after="0" w:line="240" w:lineRule="auto"/>
              <w:ind w:left="142"/>
              <w:rPr>
                <w:rFonts w:cs="Times New Roman"/>
                <w:color w:val="000000" w:themeColor="text1"/>
                <w:sz w:val="26"/>
                <w:szCs w:val="26"/>
              </w:rPr>
            </w:pPr>
            <w:r w:rsidRPr="00544CDC">
              <w:rPr>
                <w:rFonts w:cs="Times New Roman"/>
                <w:color w:val="000000" w:themeColor="text1"/>
                <w:sz w:val="26"/>
                <w:szCs w:val="26"/>
              </w:rPr>
              <w:t>5</w:t>
            </w:r>
          </w:p>
        </w:tc>
        <w:tc>
          <w:tcPr>
            <w:tcW w:w="1418" w:type="dxa"/>
          </w:tcPr>
          <w:p w:rsidR="0053313D" w:rsidRPr="00544CDC" w:rsidRDefault="0053313D" w:rsidP="0053313D">
            <w:pPr>
              <w:jc w:val="center"/>
              <w:rPr>
                <w:rFonts w:cs="Times New Roman"/>
                <w:color w:val="000000" w:themeColor="text1"/>
                <w:sz w:val="26"/>
                <w:szCs w:val="26"/>
              </w:rPr>
            </w:pPr>
            <w:r w:rsidRPr="00544CDC">
              <w:rPr>
                <w:rFonts w:cs="Times New Roman"/>
                <w:color w:val="000000" w:themeColor="text1"/>
                <w:sz w:val="26"/>
                <w:szCs w:val="26"/>
              </w:rPr>
              <w:t>28/02/2019</w:t>
            </w:r>
          </w:p>
        </w:tc>
        <w:tc>
          <w:tcPr>
            <w:tcW w:w="1794" w:type="dxa"/>
          </w:tcPr>
          <w:p w:rsidR="0053313D" w:rsidRPr="00544CDC" w:rsidRDefault="0053313D" w:rsidP="0053313D">
            <w:pPr>
              <w:rPr>
                <w:rFonts w:cs="Times New Roman"/>
                <w:color w:val="000000" w:themeColor="text1"/>
                <w:sz w:val="26"/>
                <w:szCs w:val="26"/>
              </w:rPr>
            </w:pPr>
            <w:r w:rsidRPr="00544CDC">
              <w:rPr>
                <w:rFonts w:cs="Times New Roman"/>
                <w:color w:val="000000" w:themeColor="text1"/>
                <w:sz w:val="26"/>
                <w:szCs w:val="26"/>
              </w:rPr>
              <w:t>Đại biểu quốc hội Lưu Bình Nhưỡng chuyển đơn của bà Nguyễn Thị Thanh Hương, địa chỉ: ấp Phụng Châu, Lưu Định, Chợ Lách, Bến Tre</w:t>
            </w:r>
          </w:p>
        </w:tc>
        <w:tc>
          <w:tcPr>
            <w:tcW w:w="2268" w:type="dxa"/>
          </w:tcPr>
          <w:p w:rsidR="0053313D" w:rsidRPr="00544CDC" w:rsidRDefault="0053313D" w:rsidP="0053313D">
            <w:pPr>
              <w:rPr>
                <w:rFonts w:cs="Times New Roman"/>
                <w:spacing w:val="-4"/>
                <w:sz w:val="26"/>
                <w:szCs w:val="26"/>
              </w:rPr>
            </w:pPr>
            <w:r w:rsidRPr="00544CDC">
              <w:rPr>
                <w:rFonts w:cs="Times New Roman"/>
                <w:spacing w:val="-4"/>
                <w:sz w:val="26"/>
                <w:szCs w:val="26"/>
              </w:rPr>
              <w:t>Đương sự đề nghị hoãn tổ chức thi hành Bản án số 12/2018/KDTM-PT ngày 14/8/2018 của Tòa án nhân dân tỉnh Vĩnh Long</w:t>
            </w:r>
          </w:p>
        </w:tc>
        <w:tc>
          <w:tcPr>
            <w:tcW w:w="7796" w:type="dxa"/>
          </w:tcPr>
          <w:p w:rsidR="0053313D" w:rsidRPr="00544CDC" w:rsidRDefault="0053313D" w:rsidP="0053313D">
            <w:pPr>
              <w:spacing w:after="60"/>
              <w:ind w:left="11"/>
              <w:jc w:val="both"/>
              <w:rPr>
                <w:rFonts w:cs="Times New Roman"/>
                <w:i/>
                <w:color w:val="000000" w:themeColor="text1"/>
                <w:sz w:val="26"/>
                <w:szCs w:val="26"/>
              </w:rPr>
            </w:pPr>
            <w:r w:rsidRPr="00544CDC">
              <w:rPr>
                <w:rFonts w:cs="Times New Roman"/>
                <w:b/>
                <w:color w:val="000000" w:themeColor="text1"/>
                <w:sz w:val="26"/>
                <w:szCs w:val="26"/>
              </w:rPr>
              <w:t>Công văn, báo cáo</w:t>
            </w:r>
            <w:r w:rsidRPr="00544CDC">
              <w:rPr>
                <w:rFonts w:cs="Times New Roman"/>
                <w:i/>
                <w:color w:val="000000" w:themeColor="text1"/>
                <w:sz w:val="26"/>
                <w:szCs w:val="26"/>
              </w:rPr>
              <w:t xml:space="preserve">: </w:t>
            </w:r>
            <w:r w:rsidRPr="00544CDC">
              <w:rPr>
                <w:rFonts w:cs="Times New Roman"/>
                <w:color w:val="000000" w:themeColor="text1"/>
                <w:sz w:val="26"/>
                <w:szCs w:val="26"/>
              </w:rPr>
              <w:t>Ngày 06/3/2019, Vụ tham mưu LĐTC ký ban hành Văn bản số 529/TCTHADS-GQKNTC báo cáo kết quả tới Đại biểu quốc hội, Văn bản số 526/TCTHADS-GQKNTC trả lời bà Hương.</w:t>
            </w:r>
          </w:p>
          <w:p w:rsidR="006C49CB" w:rsidRPr="00544CDC" w:rsidRDefault="006C49CB" w:rsidP="006C49CB">
            <w:pPr>
              <w:spacing w:before="120" w:after="120"/>
              <w:jc w:val="both"/>
              <w:rPr>
                <w:rFonts w:cs="Times New Roman"/>
                <w:sz w:val="26"/>
                <w:szCs w:val="26"/>
              </w:rPr>
            </w:pPr>
            <w:r w:rsidRPr="00544CDC">
              <w:rPr>
                <w:rFonts w:cs="Times New Roman"/>
                <w:b/>
                <w:color w:val="000000" w:themeColor="text1"/>
                <w:sz w:val="26"/>
                <w:szCs w:val="26"/>
              </w:rPr>
              <w:t>Nội dung vụ việc</w:t>
            </w:r>
            <w:r w:rsidRPr="00544CDC">
              <w:rPr>
                <w:rFonts w:cs="Times New Roman"/>
                <w:i/>
                <w:color w:val="000000" w:themeColor="text1"/>
                <w:sz w:val="26"/>
                <w:szCs w:val="26"/>
              </w:rPr>
              <w:t xml:space="preserve">: </w:t>
            </w:r>
            <w:r w:rsidRPr="00544CDC">
              <w:rPr>
                <w:rFonts w:cs="Times New Roman"/>
                <w:sz w:val="26"/>
                <w:szCs w:val="26"/>
                <w:lang w:val="nl-NL"/>
              </w:rPr>
              <w:t xml:space="preserve">Buộc bà Dương Thị Tuyết Vui trả cho Ngân hàng TMCP Công thương Việt Nam (sau đây viết tắt là Ngân hàng) số tiền nợ còn lại của hợp đồng tín dụng số 12670167/HĐTD ngày 03/01/2013, tiền gốc là </w:t>
            </w:r>
            <w:r w:rsidRPr="00544CDC">
              <w:rPr>
                <w:rFonts w:cs="Times New Roman"/>
                <w:b/>
                <w:sz w:val="26"/>
                <w:szCs w:val="26"/>
                <w:lang w:val="nl-NL"/>
              </w:rPr>
              <w:t>889.041.283</w:t>
            </w:r>
            <w:r w:rsidRPr="00544CDC">
              <w:rPr>
                <w:rFonts w:cs="Times New Roman"/>
                <w:sz w:val="26"/>
                <w:szCs w:val="26"/>
                <w:lang w:val="nl-NL"/>
              </w:rPr>
              <w:t xml:space="preserve"> đồng và tiền lãi là </w:t>
            </w:r>
            <w:r w:rsidRPr="00544CDC">
              <w:rPr>
                <w:rFonts w:cs="Times New Roman"/>
                <w:b/>
                <w:sz w:val="26"/>
                <w:szCs w:val="26"/>
                <w:lang w:val="nl-NL"/>
              </w:rPr>
              <w:t>802.075.118</w:t>
            </w:r>
            <w:r w:rsidRPr="00544CDC">
              <w:rPr>
                <w:rFonts w:cs="Times New Roman"/>
                <w:sz w:val="26"/>
                <w:szCs w:val="26"/>
                <w:lang w:val="nl-NL"/>
              </w:rPr>
              <w:t xml:space="preserve"> đồng.</w:t>
            </w:r>
            <w:r w:rsidRPr="00544CDC">
              <w:rPr>
                <w:rFonts w:cs="Times New Roman"/>
                <w:sz w:val="26"/>
                <w:szCs w:val="26"/>
              </w:rPr>
              <w:t xml:space="preserve"> </w:t>
            </w:r>
            <w:r w:rsidRPr="00544CDC">
              <w:rPr>
                <w:rFonts w:cs="Times New Roman"/>
                <w:sz w:val="26"/>
                <w:szCs w:val="26"/>
                <w:lang w:val="nl-NL"/>
              </w:rPr>
              <w:t>Ngân hàng được tiếp tục tính lãi trên dư nợ gốc theo thỏa thuận trong hợp đồng tín dụng kể từ ngày 06/3/2018 cho đến khi thu hồi hết nợ gốc.</w:t>
            </w:r>
          </w:p>
          <w:p w:rsidR="006C49CB" w:rsidRPr="00544CDC" w:rsidRDefault="006C49CB" w:rsidP="00823319">
            <w:pPr>
              <w:spacing w:before="120" w:after="120"/>
              <w:jc w:val="both"/>
              <w:rPr>
                <w:rFonts w:cs="Times New Roman"/>
                <w:sz w:val="26"/>
                <w:szCs w:val="26"/>
                <w:lang w:val="nl-NL"/>
              </w:rPr>
            </w:pPr>
            <w:r w:rsidRPr="00544CDC">
              <w:rPr>
                <w:rFonts w:cs="Times New Roman"/>
                <w:sz w:val="26"/>
                <w:szCs w:val="26"/>
                <w:lang w:val="nl-NL"/>
              </w:rPr>
              <w:t xml:space="preserve">Trường hợp bà Vui không thực hiện hoặc thực hiện không đúng nghĩa vụ trả nợ cho Ngân hàng thì Ngân hàng được quyền xử lý hoặc yêu cầu Cơ quan thi hành án xử lý tài sản thế chấp là quyền sử dụng đất thửa số 09, tờ bản đồ số 29, tọa lạc tại khóm 2, phường 9, thành phố Vĩnh Long, tỉnh Vĩnh Long để thu hồi nợ, nhưng không được vượt quá phần nghĩa vụ bảo đảm của bà Nguyễn Thanh Hương (bảo đảm cho khoản vay tối </w:t>
            </w:r>
            <w:r w:rsidRPr="00544CDC">
              <w:rPr>
                <w:rFonts w:cs="Times New Roman"/>
                <w:sz w:val="26"/>
                <w:szCs w:val="26"/>
                <w:lang w:val="nl-NL"/>
              </w:rPr>
              <w:lastRenderedPageBreak/>
              <w:t>đa 1.300.000.000 đồ</w:t>
            </w:r>
            <w:r w:rsidR="00935E0C" w:rsidRPr="00544CDC">
              <w:rPr>
                <w:rFonts w:cs="Times New Roman"/>
                <w:sz w:val="26"/>
                <w:szCs w:val="26"/>
                <w:lang w:val="nl-NL"/>
              </w:rPr>
              <w:t>ng)</w:t>
            </w:r>
            <w:r w:rsidRPr="00544CDC">
              <w:rPr>
                <w:rFonts w:cs="Times New Roman"/>
                <w:sz w:val="26"/>
                <w:szCs w:val="26"/>
                <w:lang w:val="nl-NL"/>
              </w:rPr>
              <w:t>.</w:t>
            </w:r>
          </w:p>
          <w:p w:rsidR="00935E0C" w:rsidRPr="00544CDC" w:rsidRDefault="00935E0C" w:rsidP="00935E0C">
            <w:pPr>
              <w:spacing w:before="120" w:after="120"/>
              <w:jc w:val="both"/>
              <w:rPr>
                <w:rFonts w:cs="Times New Roman"/>
                <w:sz w:val="26"/>
                <w:szCs w:val="26"/>
                <w:lang w:val="nl-NL"/>
              </w:rPr>
            </w:pPr>
            <w:r w:rsidRPr="00544CDC">
              <w:rPr>
                <w:rFonts w:cs="Times New Roman"/>
                <w:b/>
                <w:sz w:val="26"/>
                <w:szCs w:val="26"/>
                <w:lang w:val="nl-NL"/>
              </w:rPr>
              <w:t>Kết quả thi hành án</w:t>
            </w:r>
            <w:r w:rsidRPr="00544CDC">
              <w:rPr>
                <w:rFonts w:cs="Times New Roman"/>
                <w:sz w:val="26"/>
                <w:szCs w:val="26"/>
                <w:lang w:val="nl-NL"/>
              </w:rPr>
              <w:t>: Quá trình tổ chức thi hành án, do bà Dương Thị Tuyết Vui và bà Nguyễn Thanh Hương không tự nguyện thi hành án, Chấp hành viên ban hành Quyết định cưỡng chế số 13/QĐ-CCTHA ngày 03/12/2018, kê biên quyền sử dụng đất và nhà ở gắn liền với đất thửa số 09, tờ bản đồ số 29, tọa lạc tại khóm 2, phường 9, thành phố Vĩnh Long của bà Nguyễn Thanh Hương để bảo đảm thi hành án, thời gian kê biên dự kiến vào ngày 21/12/2018. Tuy nhiên, do bà Hương và bà Vui đều vắng mặt, do đó Hội đồng cưỡng chế thống nhất hoãn việc tổ chức kê biên</w:t>
            </w:r>
          </w:p>
          <w:p w:rsidR="006C49CB" w:rsidRPr="00354373" w:rsidRDefault="00935E0C" w:rsidP="00935E0C">
            <w:pPr>
              <w:spacing w:after="60"/>
              <w:ind w:left="11"/>
              <w:jc w:val="both"/>
              <w:rPr>
                <w:rFonts w:cs="Times New Roman"/>
                <w:color w:val="000000" w:themeColor="text1"/>
                <w:sz w:val="26"/>
                <w:szCs w:val="26"/>
                <w:lang w:val="nl-NL"/>
              </w:rPr>
            </w:pPr>
            <w:r w:rsidRPr="00354373">
              <w:rPr>
                <w:rFonts w:cs="Times New Roman"/>
                <w:b/>
                <w:color w:val="000000" w:themeColor="text1"/>
                <w:sz w:val="26"/>
                <w:szCs w:val="26"/>
                <w:lang w:val="nl-NL"/>
              </w:rPr>
              <w:t>Kết quả giải quyết khiếu nại, tố cáo</w:t>
            </w:r>
            <w:r w:rsidRPr="00354373">
              <w:rPr>
                <w:rFonts w:cs="Times New Roman"/>
                <w:color w:val="000000" w:themeColor="text1"/>
                <w:sz w:val="26"/>
                <w:szCs w:val="26"/>
                <w:lang w:val="nl-NL"/>
              </w:rPr>
              <w:t xml:space="preserve">: </w:t>
            </w:r>
            <w:r w:rsidRPr="00354373">
              <w:rPr>
                <w:rFonts w:cs="Times New Roman"/>
                <w:sz w:val="26"/>
                <w:szCs w:val="26"/>
                <w:lang w:val="nl-NL"/>
              </w:rPr>
              <w:t xml:space="preserve">Ngày 06/12/2018, bà Nguyễn Thanh Hương có đơn đề nghị hoãn tổ chức thi hành Bản án số 12/2018/KDTM-PT ngày 14/8/2018 (đơn được bà gửi đến Đại biểu Quốc hội và một số nơi), có giấy nhận đơn của Tòa án. </w:t>
            </w:r>
            <w:r w:rsidRPr="00544CDC">
              <w:rPr>
                <w:rFonts w:cs="Times New Roman"/>
                <w:sz w:val="26"/>
                <w:szCs w:val="26"/>
                <w:lang w:val="nl-NL"/>
              </w:rPr>
              <w:t xml:space="preserve">Tuy nhiên, đến nay </w:t>
            </w:r>
            <w:r w:rsidRPr="00354373">
              <w:rPr>
                <w:rFonts w:cs="Times New Roman"/>
                <w:sz w:val="26"/>
                <w:szCs w:val="26"/>
                <w:lang w:val="nl-NL"/>
              </w:rPr>
              <w:t xml:space="preserve">Chi cục THADS thành phố Vĩnh Long </w:t>
            </w:r>
            <w:r w:rsidRPr="00544CDC">
              <w:rPr>
                <w:rFonts w:cs="Times New Roman"/>
                <w:sz w:val="26"/>
                <w:szCs w:val="26"/>
                <w:lang w:val="nl-NL"/>
              </w:rPr>
              <w:t>chưa nhận được văn bản của cơ quan có thẩm quyền kháng nghị nên việc bà Nguyễn Thanh Hương chỉ cung cấp giấy xác nhận đã nhận đơn của Tòa án chưa đủ cơ sở để hoãn thi hành án theo quy định nêu trên. Do đó, Tổng cục THADS đã ban hành Công văn số 526/TCTHADS-GQKNTC ngày 06/3/2019 trả lời đề nghị nêu trên của bà Nguyễn Thanh Hương</w:t>
            </w:r>
          </w:p>
        </w:tc>
        <w:tc>
          <w:tcPr>
            <w:tcW w:w="1044" w:type="dxa"/>
            <w:vAlign w:val="center"/>
          </w:tcPr>
          <w:p w:rsidR="0053313D" w:rsidRPr="00354373" w:rsidRDefault="0053313D" w:rsidP="0053313D">
            <w:pPr>
              <w:jc w:val="center"/>
              <w:rPr>
                <w:rFonts w:cs="Times New Roman"/>
                <w:color w:val="000000" w:themeColor="text1"/>
                <w:sz w:val="26"/>
                <w:szCs w:val="26"/>
                <w:lang w:val="nl-NL"/>
              </w:rPr>
            </w:pPr>
          </w:p>
        </w:tc>
      </w:tr>
      <w:tr w:rsidR="0053313D" w:rsidRPr="00354373" w:rsidTr="00FC6C7D">
        <w:tc>
          <w:tcPr>
            <w:tcW w:w="14774" w:type="dxa"/>
            <w:gridSpan w:val="6"/>
            <w:vAlign w:val="center"/>
          </w:tcPr>
          <w:p w:rsidR="0053313D" w:rsidRPr="00354373" w:rsidRDefault="0053313D" w:rsidP="0053313D">
            <w:pPr>
              <w:rPr>
                <w:rFonts w:cs="Times New Roman"/>
                <w:b/>
                <w:color w:val="000000" w:themeColor="text1"/>
                <w:sz w:val="26"/>
                <w:szCs w:val="26"/>
                <w:lang w:val="nl-NL"/>
              </w:rPr>
            </w:pPr>
            <w:r w:rsidRPr="00354373">
              <w:rPr>
                <w:rFonts w:cs="Times New Roman"/>
                <w:b/>
                <w:sz w:val="26"/>
                <w:szCs w:val="26"/>
                <w:lang w:val="nl-NL"/>
              </w:rPr>
              <w:lastRenderedPageBreak/>
              <w:t>CƠ QUAN ĐẢNG, NHÀ NƯỚC</w:t>
            </w:r>
          </w:p>
        </w:tc>
      </w:tr>
      <w:tr w:rsidR="0053313D" w:rsidRPr="00544CDC" w:rsidTr="004C6C17">
        <w:tc>
          <w:tcPr>
            <w:tcW w:w="454" w:type="dxa"/>
            <w:vAlign w:val="center"/>
          </w:tcPr>
          <w:p w:rsidR="0053313D" w:rsidRPr="00544CDC" w:rsidRDefault="00473959" w:rsidP="0053313D">
            <w:pPr>
              <w:spacing w:after="0" w:line="240" w:lineRule="auto"/>
              <w:ind w:left="142"/>
              <w:rPr>
                <w:rFonts w:cs="Times New Roman"/>
                <w:color w:val="000000" w:themeColor="text1"/>
                <w:sz w:val="26"/>
                <w:szCs w:val="26"/>
              </w:rPr>
            </w:pPr>
            <w:r>
              <w:rPr>
                <w:rFonts w:cs="Times New Roman"/>
                <w:color w:val="000000" w:themeColor="text1"/>
                <w:sz w:val="26"/>
                <w:szCs w:val="26"/>
              </w:rPr>
              <w:t>6</w:t>
            </w:r>
          </w:p>
        </w:tc>
        <w:tc>
          <w:tcPr>
            <w:tcW w:w="1418" w:type="dxa"/>
          </w:tcPr>
          <w:p w:rsidR="0053313D" w:rsidRPr="00544CDC" w:rsidRDefault="0053313D" w:rsidP="0053313D">
            <w:pPr>
              <w:jc w:val="center"/>
              <w:rPr>
                <w:rFonts w:cs="Times New Roman"/>
                <w:sz w:val="26"/>
                <w:szCs w:val="26"/>
              </w:rPr>
            </w:pPr>
            <w:r w:rsidRPr="00544CDC">
              <w:rPr>
                <w:rFonts w:cs="Times New Roman"/>
                <w:sz w:val="26"/>
                <w:szCs w:val="26"/>
              </w:rPr>
              <w:t>21/11/2018</w:t>
            </w:r>
          </w:p>
        </w:tc>
        <w:tc>
          <w:tcPr>
            <w:tcW w:w="1794" w:type="dxa"/>
          </w:tcPr>
          <w:p w:rsidR="0053313D" w:rsidRPr="00544CDC" w:rsidRDefault="0053313D" w:rsidP="0053313D">
            <w:pPr>
              <w:jc w:val="both"/>
              <w:rPr>
                <w:rFonts w:cs="Times New Roman"/>
                <w:color w:val="000000"/>
                <w:sz w:val="26"/>
                <w:szCs w:val="26"/>
              </w:rPr>
            </w:pPr>
            <w:r w:rsidRPr="00544CDC">
              <w:rPr>
                <w:rFonts w:cs="Times New Roman"/>
                <w:color w:val="000000"/>
                <w:sz w:val="26"/>
                <w:szCs w:val="26"/>
              </w:rPr>
              <w:t xml:space="preserve">Ủy ban kiểm tra Tỉnh ủy Tuyên Quang (CV số 1252 ngày 14/11/2018) </w:t>
            </w:r>
            <w:r w:rsidRPr="00544CDC">
              <w:rPr>
                <w:rFonts w:cs="Times New Roman"/>
                <w:color w:val="000000"/>
                <w:sz w:val="26"/>
                <w:szCs w:val="26"/>
              </w:rPr>
              <w:lastRenderedPageBreak/>
              <w:t>chuyển đơn của ông Bùi Văn Hiển, địa chỉ: thôn Hợp Hòa 1, xã Lưỡng Vượng, thành phố Tuyên Quang</w:t>
            </w:r>
          </w:p>
          <w:p w:rsidR="0053313D" w:rsidRPr="00544CDC" w:rsidRDefault="0053313D" w:rsidP="0053313D">
            <w:pPr>
              <w:rPr>
                <w:rFonts w:cs="Times New Roman"/>
                <w:color w:val="000000" w:themeColor="text1"/>
                <w:sz w:val="26"/>
                <w:szCs w:val="26"/>
              </w:rPr>
            </w:pPr>
          </w:p>
        </w:tc>
        <w:tc>
          <w:tcPr>
            <w:tcW w:w="2268" w:type="dxa"/>
          </w:tcPr>
          <w:p w:rsidR="0053313D" w:rsidRPr="00544CDC" w:rsidRDefault="0053313D" w:rsidP="0053313D">
            <w:pPr>
              <w:jc w:val="both"/>
              <w:rPr>
                <w:rFonts w:cs="Times New Roman"/>
                <w:color w:val="000000"/>
                <w:sz w:val="26"/>
                <w:szCs w:val="26"/>
              </w:rPr>
            </w:pPr>
            <w:r w:rsidRPr="00544CDC">
              <w:rPr>
                <w:rFonts w:cs="Times New Roman"/>
                <w:color w:val="000000"/>
                <w:sz w:val="26"/>
                <w:szCs w:val="26"/>
              </w:rPr>
              <w:lastRenderedPageBreak/>
              <w:t xml:space="preserve">Tố cáo Cục trưởng Cục THADS tỉnh Tuyên Quang bao che cho CHV không tổ chức </w:t>
            </w:r>
            <w:r w:rsidRPr="00544CDC">
              <w:rPr>
                <w:rFonts w:cs="Times New Roman"/>
                <w:color w:val="000000"/>
                <w:sz w:val="26"/>
                <w:szCs w:val="26"/>
              </w:rPr>
              <w:lastRenderedPageBreak/>
              <w:t>cưỡng chế tài sản</w:t>
            </w:r>
          </w:p>
          <w:p w:rsidR="0053313D" w:rsidRPr="00544CDC" w:rsidRDefault="0053313D" w:rsidP="0053313D">
            <w:pPr>
              <w:rPr>
                <w:rFonts w:cs="Times New Roman"/>
                <w:spacing w:val="-4"/>
                <w:sz w:val="26"/>
                <w:szCs w:val="26"/>
              </w:rPr>
            </w:pPr>
          </w:p>
        </w:tc>
        <w:tc>
          <w:tcPr>
            <w:tcW w:w="7796" w:type="dxa"/>
          </w:tcPr>
          <w:p w:rsidR="0053313D" w:rsidRPr="00544CDC" w:rsidRDefault="0053313D" w:rsidP="0053313D">
            <w:pPr>
              <w:jc w:val="both"/>
              <w:rPr>
                <w:rFonts w:cs="Times New Roman"/>
                <w:b/>
                <w:bCs/>
                <w:color w:val="000000"/>
                <w:sz w:val="26"/>
                <w:szCs w:val="26"/>
              </w:rPr>
            </w:pPr>
            <w:r w:rsidRPr="00544CDC">
              <w:rPr>
                <w:rFonts w:cs="Times New Roman"/>
                <w:b/>
                <w:bCs/>
                <w:color w:val="000000"/>
                <w:sz w:val="26"/>
                <w:szCs w:val="26"/>
              </w:rPr>
              <w:lastRenderedPageBreak/>
              <w:t xml:space="preserve">Nội dung vụ việc: </w:t>
            </w:r>
            <w:r w:rsidRPr="00544CDC">
              <w:rPr>
                <w:rFonts w:cs="Times New Roman"/>
                <w:color w:val="000000"/>
                <w:sz w:val="26"/>
                <w:szCs w:val="26"/>
              </w:rPr>
              <w:t xml:space="preserve">ông Hiểu, bà Cúc phải trả cho ông Hiển, bà Nguyệt (bà Nguyệt là vợ ông Hiển) là 974.666.600đ theo tỷ lệ theo các Quyết định công nhận sự thỏa thuận của các đương sự số107/2013/QĐST-DS ngày 09/8/2013, Quyết định số 14/2015/QĐST-DS ngày 02/02/2015 của TAND thành phố Tuyên Quang, tỉnh Tuyên Quang. Ngoài ra, theo các Bản án và Quyết định khác thì ông Nhữ Quang Hiểu và bà Ma Thị Cúc </w:t>
            </w:r>
            <w:r w:rsidRPr="00544CDC">
              <w:rPr>
                <w:rFonts w:cs="Times New Roman"/>
                <w:color w:val="000000"/>
                <w:sz w:val="26"/>
                <w:szCs w:val="26"/>
              </w:rPr>
              <w:lastRenderedPageBreak/>
              <w:t xml:space="preserve">còn phải trả cho 20 người được thi hành án khác và án phí với số tiền phải thi hành án là 2.426.587.000đ. Chấp hành viên Chi cục THADS thành phố Tuyên Quang đã tiến hành xác minh tài sản của ông Hiểu, bà Cúc, kết quả: ông Hiểu, bà Cúc không có tài sản riêng, chỉ có tài sản chung là các Quyền sử dụng đất + tài sản gắn liền với đất ở nhiều nơi khác nhau trên địa bàn tỉnh, các tài sản đều đã được thế chấp để vay tiền tại các Ngân hàng với tổng số tiền đã vay là </w:t>
            </w:r>
            <w:r w:rsidRPr="00544CDC">
              <w:rPr>
                <w:rFonts w:cs="Times New Roman"/>
                <w:b/>
                <w:bCs/>
                <w:color w:val="000000"/>
                <w:sz w:val="26"/>
                <w:szCs w:val="26"/>
              </w:rPr>
              <w:t>4.042.714.750đ.</w:t>
            </w:r>
            <w:r w:rsidRPr="00544CDC">
              <w:rPr>
                <w:rFonts w:cs="Times New Roman"/>
                <w:color w:val="000000"/>
                <w:sz w:val="26"/>
                <w:szCs w:val="26"/>
              </w:rPr>
              <w:t xml:space="preserve"> Ngày 28/8/2013, Chi cục THADS thành phố Tuyên Quang đã ban hành Quyết định số 17/QĐ-CCTHA cưỡng chế kê biên quyền sử dụng đất tại thôn Hợp Hòa 2, xã Lưỡng Vượng, thành phố Tuyên Quang của ông Hiểu, bà Cúc. Cục THADS tỉnh Tuyên Quang đã rút hồ sơ vụ việc và 12 quyết định thi hành án khác của Chi cục THADS thành phố Tuyên Quang lên để tổ chức thi hành đối với người phải thi án là ông Hiểu và bà Cúc. Sau khi rút hồ sơ từ Chi cục THADS thành phố Tuyên Quang, Chấp hành viên Cục THADS vẫn không tổ chức cưỡng chế kê biên đối với tài sản ở thôn </w:t>
            </w:r>
            <w:r w:rsidRPr="00544CDC">
              <w:rPr>
                <w:rFonts w:cs="Times New Roman"/>
                <w:color w:val="FF0000"/>
                <w:sz w:val="26"/>
                <w:szCs w:val="26"/>
              </w:rPr>
              <w:t xml:space="preserve">Hợp Hòa 2, xã Lưỡng Vượng, thành phố Tuyên Quang. </w:t>
            </w:r>
            <w:r w:rsidRPr="00544CDC">
              <w:rPr>
                <w:rFonts w:cs="Times New Roman"/>
                <w:color w:val="000000"/>
                <w:sz w:val="26"/>
                <w:szCs w:val="26"/>
              </w:rPr>
              <w:t xml:space="preserve">Chấp hành viên tiếp tục kê biên, bán đấu giá tài sản của ông Hiểu, bà Cúc tại xóm </w:t>
            </w:r>
            <w:r w:rsidRPr="00544CDC">
              <w:rPr>
                <w:rFonts w:cs="Times New Roman"/>
                <w:color w:val="FF0000"/>
                <w:sz w:val="26"/>
                <w:szCs w:val="26"/>
              </w:rPr>
              <w:t xml:space="preserve">Yên Lộc 1, xã Hoàng Khai, huyện Yên Sơn </w:t>
            </w:r>
            <w:r w:rsidRPr="00544CDC">
              <w:rPr>
                <w:rFonts w:cs="Times New Roman"/>
                <w:color w:val="000000"/>
                <w:sz w:val="26"/>
                <w:szCs w:val="26"/>
              </w:rPr>
              <w:t>nhưng không có người mua, tài sản đã được giảm từ 2.701.746.000đ xuống còn 1.046.711.340đ sau 10 lần thông báo bán, thấp hơn khoản nợ vay của ngân hàng (</w:t>
            </w:r>
            <w:r w:rsidRPr="00544CDC">
              <w:rPr>
                <w:rFonts w:cs="Times New Roman"/>
                <w:b/>
                <w:bCs/>
                <w:color w:val="000000"/>
                <w:sz w:val="26"/>
                <w:szCs w:val="26"/>
              </w:rPr>
              <w:t>1.345.474.825đ</w:t>
            </w:r>
            <w:r w:rsidRPr="00544CDC">
              <w:rPr>
                <w:rFonts w:cs="Times New Roman"/>
                <w:color w:val="000000"/>
                <w:sz w:val="26"/>
                <w:szCs w:val="26"/>
              </w:rPr>
              <w:t xml:space="preserve">) nên Chấp hành viên đã thu hồi quyết định cưỡng chế, kê biên, xử lý tài sản và đề nghị Ngân hàng NN&amp;PTNT huyện Yên Sơn nếu xử lý tài sản thì thông báo kết quả xử lý tài sản, giữ số tiền còn lại (nếu có) để Cục THADS giải quyết theo quy định. Quá trình Cục THADS tỉnh Tuyên Quang đang tổ chức thi hành đối với tài sản của ông Hiểu, bà Cúc, được biết tài sản thuộc </w:t>
            </w:r>
            <w:r w:rsidRPr="00544CDC">
              <w:rPr>
                <w:rFonts w:cs="Times New Roman"/>
                <w:color w:val="FF0000"/>
                <w:sz w:val="26"/>
                <w:szCs w:val="26"/>
              </w:rPr>
              <w:t xml:space="preserve">thôn Hải Thành, xã Thái Long, thành phố Tuyên Quang của ông Hiểu, bà Cúc được đền bù giải phóng </w:t>
            </w:r>
            <w:r w:rsidRPr="00544CDC">
              <w:rPr>
                <w:rFonts w:cs="Times New Roman"/>
                <w:color w:val="000000"/>
                <w:sz w:val="26"/>
                <w:szCs w:val="26"/>
              </w:rPr>
              <w:t xml:space="preserve">là 1.190.616.774đ. Tuy nhiên, ông Hiểu bà Cúc chỉ tự nguyện nộp phần </w:t>
            </w:r>
            <w:r w:rsidRPr="00544CDC">
              <w:rPr>
                <w:rFonts w:cs="Times New Roman"/>
                <w:color w:val="000000"/>
                <w:sz w:val="26"/>
                <w:szCs w:val="26"/>
              </w:rPr>
              <w:lastRenderedPageBreak/>
              <w:t>tiền của ông Hiểu, bà Cúc là 84.895.425đ cho cơ quan thi hành án. Chấp hành viên tiếp tục xác minh phần đất còn lại, ước tính giá trị lớn hơn nghĩa vụ bảo đảm tại Ngân hàng nên đã phối hợp Ngân hàng kê biên, bán đấu giá với giá khởi điểm là 798.321.000đ, sau hai lần bán đấu giá vẫn không có người mua, đến nay Chấp hành viên đang tiếp tục giảm giá bán theo quy định.</w:t>
            </w:r>
            <w:r w:rsidRPr="00544CDC">
              <w:rPr>
                <w:rFonts w:cs="Times New Roman"/>
                <w:b/>
                <w:bCs/>
                <w:color w:val="000000"/>
                <w:sz w:val="26"/>
                <w:szCs w:val="26"/>
              </w:rPr>
              <w:t xml:space="preserve"> </w:t>
            </w:r>
          </w:p>
          <w:p w:rsidR="0053313D" w:rsidRPr="00544CDC" w:rsidRDefault="0053313D" w:rsidP="0053313D">
            <w:pPr>
              <w:jc w:val="both"/>
              <w:rPr>
                <w:rFonts w:cs="Times New Roman"/>
                <w:color w:val="000000"/>
                <w:sz w:val="26"/>
                <w:szCs w:val="26"/>
              </w:rPr>
            </w:pPr>
            <w:r w:rsidRPr="00544CDC">
              <w:rPr>
                <w:rFonts w:cs="Times New Roman"/>
                <w:b/>
                <w:bCs/>
                <w:color w:val="000000"/>
                <w:sz w:val="26"/>
                <w:szCs w:val="26"/>
              </w:rPr>
              <w:t xml:space="preserve">Nội dung tố cáo: </w:t>
            </w:r>
            <w:r w:rsidRPr="00544CDC">
              <w:rPr>
                <w:rFonts w:cs="Times New Roman"/>
                <w:color w:val="000000"/>
                <w:sz w:val="26"/>
                <w:szCs w:val="26"/>
              </w:rPr>
              <w:t xml:space="preserve">Ông Bùi Văn Hiển gửi đơn đến Tổng cục THADS tố cáo ông Nguyễn Tuyên-Cục trưởng Cục thi hành án dân sự tỉnh Tuyên Quang có hành vi: (1) Bao che cho hành vi của Chấp hành viên không tổ chức cưỡng chế tài sản là nhà ở có giá trị khoảng 2 tỷ đồng ở thôn Hợp Hòa 2, xã Lưỡng Vượng của ông Hiểu, bà Cúc (vì đó không phải là nhà ở duy nhất); (2) bao che cho Chấp hành viên khi Chấp hành viên không thu giữ tiền được đền bù của người phải thi hành án để đảm bảo thi hành án; (3) Cục trưởng và Chấp hành viên trực tiếp tổ chức thi hành vụ việc có dấu hiệu tham nhũng số tiền hơn 500 triệu đồng được đền bù của người phải thi hành án là ông Nhữ Quang Hiểu và bà Ma Thị Cúc. </w:t>
            </w:r>
          </w:p>
          <w:p w:rsidR="0053313D" w:rsidRPr="00544CDC" w:rsidRDefault="0053313D" w:rsidP="0053313D">
            <w:pPr>
              <w:jc w:val="both"/>
              <w:rPr>
                <w:rFonts w:cs="Times New Roman"/>
                <w:b/>
                <w:color w:val="000000"/>
                <w:sz w:val="26"/>
                <w:szCs w:val="26"/>
              </w:rPr>
            </w:pPr>
            <w:r w:rsidRPr="00544CDC">
              <w:rPr>
                <w:rFonts w:cs="Times New Roman"/>
                <w:b/>
                <w:bCs/>
                <w:color w:val="000000"/>
                <w:sz w:val="26"/>
                <w:szCs w:val="26"/>
              </w:rPr>
              <w:t xml:space="preserve">Kết quả giải quyết: </w:t>
            </w:r>
            <w:r w:rsidRPr="00544CDC">
              <w:rPr>
                <w:rFonts w:cs="Times New Roman"/>
                <w:color w:val="000000"/>
                <w:sz w:val="26"/>
                <w:szCs w:val="26"/>
              </w:rPr>
              <w:t>Ngày 23/10/2018, Tổng cục đã ban hành</w:t>
            </w:r>
            <w:r w:rsidRPr="00544CDC">
              <w:rPr>
                <w:rFonts w:cs="Times New Roman"/>
                <w:b/>
                <w:bCs/>
                <w:color w:val="000000"/>
                <w:sz w:val="26"/>
                <w:szCs w:val="26"/>
              </w:rPr>
              <w:t xml:space="preserve"> </w:t>
            </w:r>
            <w:r w:rsidRPr="00544CDC">
              <w:rPr>
                <w:rFonts w:cs="Times New Roman"/>
                <w:color w:val="000000"/>
                <w:sz w:val="26"/>
                <w:szCs w:val="26"/>
              </w:rPr>
              <w:t>Quyết định số 1167/QĐ-TCTHADS về việc Thụ lý giải quyết tố cáo. Ngày 30/01/2019, Tổng cục đã ban hành Kết luận nội dung tố cáo số 30/KL-TCTHADS, cụ thể: Nội dung tố cáo (1), (2) là một phần có cơ sở; nội dung tố cáo (3) là không có cơ sở.</w:t>
            </w:r>
            <w:r w:rsidRPr="00544CDC">
              <w:rPr>
                <w:rFonts w:cs="Times New Roman"/>
                <w:b/>
                <w:color w:val="000000"/>
                <w:sz w:val="26"/>
                <w:szCs w:val="26"/>
              </w:rPr>
              <w:t xml:space="preserve"> Ngày 22/02/2019, Vụ tham mưu lành đạo Tổng cuc ban hành văn bản số 38/TCTHADS-GQKNTC gửi UBKT Tỉnh ủy Tuyên Quang</w:t>
            </w:r>
          </w:p>
          <w:p w:rsidR="0053313D" w:rsidRPr="00544CDC" w:rsidRDefault="0053313D" w:rsidP="0053313D">
            <w:pPr>
              <w:jc w:val="both"/>
              <w:rPr>
                <w:rFonts w:cs="Times New Roman"/>
                <w:b/>
                <w:bCs/>
                <w:color w:val="000000"/>
                <w:sz w:val="26"/>
                <w:szCs w:val="26"/>
              </w:rPr>
            </w:pPr>
          </w:p>
          <w:p w:rsidR="0053313D" w:rsidRPr="00544CDC" w:rsidRDefault="0053313D" w:rsidP="0053313D">
            <w:pPr>
              <w:jc w:val="both"/>
              <w:rPr>
                <w:rFonts w:cs="Times New Roman"/>
                <w:sz w:val="26"/>
                <w:szCs w:val="26"/>
              </w:rPr>
            </w:pPr>
          </w:p>
        </w:tc>
        <w:tc>
          <w:tcPr>
            <w:tcW w:w="1044" w:type="dxa"/>
            <w:vAlign w:val="center"/>
          </w:tcPr>
          <w:p w:rsidR="0053313D" w:rsidRPr="00544CDC" w:rsidRDefault="0053313D" w:rsidP="0053313D">
            <w:pPr>
              <w:jc w:val="center"/>
              <w:rPr>
                <w:rFonts w:cs="Times New Roman"/>
                <w:color w:val="000000" w:themeColor="text1"/>
                <w:sz w:val="26"/>
                <w:szCs w:val="26"/>
              </w:rPr>
            </w:pPr>
            <w:r w:rsidRPr="00544CDC">
              <w:rPr>
                <w:rFonts w:cs="Times New Roman"/>
                <w:color w:val="000000" w:themeColor="text1"/>
                <w:sz w:val="26"/>
                <w:szCs w:val="26"/>
              </w:rPr>
              <w:lastRenderedPageBreak/>
              <w:t>Đc Phương</w:t>
            </w:r>
          </w:p>
        </w:tc>
      </w:tr>
      <w:tr w:rsidR="0053313D" w:rsidRPr="00544CDC" w:rsidTr="004C6C17">
        <w:tc>
          <w:tcPr>
            <w:tcW w:w="454" w:type="dxa"/>
            <w:vAlign w:val="center"/>
          </w:tcPr>
          <w:p w:rsidR="0053313D" w:rsidRPr="00544CDC" w:rsidRDefault="00473959" w:rsidP="0053313D">
            <w:pPr>
              <w:spacing w:after="0" w:line="240" w:lineRule="auto"/>
              <w:ind w:left="142"/>
              <w:rPr>
                <w:rFonts w:cs="Times New Roman"/>
                <w:color w:val="000000" w:themeColor="text1"/>
                <w:sz w:val="26"/>
                <w:szCs w:val="26"/>
              </w:rPr>
            </w:pPr>
            <w:r>
              <w:rPr>
                <w:rFonts w:cs="Times New Roman"/>
                <w:color w:val="000000" w:themeColor="text1"/>
                <w:sz w:val="26"/>
                <w:szCs w:val="26"/>
              </w:rPr>
              <w:lastRenderedPageBreak/>
              <w:t>7</w:t>
            </w:r>
          </w:p>
        </w:tc>
        <w:tc>
          <w:tcPr>
            <w:tcW w:w="1418" w:type="dxa"/>
          </w:tcPr>
          <w:p w:rsidR="0053313D" w:rsidRPr="00544CDC" w:rsidRDefault="0053313D" w:rsidP="0053313D">
            <w:pPr>
              <w:jc w:val="center"/>
              <w:rPr>
                <w:rFonts w:cs="Times New Roman"/>
                <w:sz w:val="26"/>
                <w:szCs w:val="26"/>
              </w:rPr>
            </w:pPr>
            <w:r w:rsidRPr="00544CDC">
              <w:rPr>
                <w:rFonts w:cs="Times New Roman"/>
                <w:sz w:val="26"/>
                <w:szCs w:val="26"/>
              </w:rPr>
              <w:t>21/11/2018</w:t>
            </w:r>
          </w:p>
        </w:tc>
        <w:tc>
          <w:tcPr>
            <w:tcW w:w="1794" w:type="dxa"/>
          </w:tcPr>
          <w:p w:rsidR="0053313D" w:rsidRPr="00544CDC" w:rsidRDefault="0053313D" w:rsidP="0053313D">
            <w:pPr>
              <w:jc w:val="both"/>
              <w:rPr>
                <w:rFonts w:cs="Times New Roman"/>
                <w:color w:val="000000"/>
                <w:sz w:val="26"/>
                <w:szCs w:val="26"/>
              </w:rPr>
            </w:pPr>
            <w:r w:rsidRPr="00544CDC">
              <w:rPr>
                <w:rFonts w:cs="Times New Roman"/>
                <w:color w:val="000000"/>
                <w:sz w:val="26"/>
                <w:szCs w:val="26"/>
              </w:rPr>
              <w:t>Trụ sở tiếp công dân TW (CV số 1961 ngày 14/11/2018) chuyển đơn của ông Nguyễn Văn Nho, địa chỉ: khối Tân Nho, phường Nghi Hải, thị xã Cửa Lò, Nghệ An</w:t>
            </w:r>
          </w:p>
          <w:p w:rsidR="0053313D" w:rsidRPr="00544CDC" w:rsidRDefault="0053313D" w:rsidP="0053313D">
            <w:pPr>
              <w:rPr>
                <w:rFonts w:cs="Times New Roman"/>
                <w:color w:val="000000" w:themeColor="text1"/>
                <w:sz w:val="26"/>
                <w:szCs w:val="26"/>
              </w:rPr>
            </w:pPr>
          </w:p>
        </w:tc>
        <w:tc>
          <w:tcPr>
            <w:tcW w:w="2268" w:type="dxa"/>
          </w:tcPr>
          <w:p w:rsidR="0053313D" w:rsidRPr="00544CDC" w:rsidRDefault="0053313D" w:rsidP="0053313D">
            <w:pPr>
              <w:jc w:val="both"/>
              <w:rPr>
                <w:rFonts w:cs="Times New Roman"/>
                <w:color w:val="000000"/>
                <w:sz w:val="26"/>
                <w:szCs w:val="26"/>
              </w:rPr>
            </w:pPr>
            <w:r w:rsidRPr="00544CDC">
              <w:rPr>
                <w:rFonts w:cs="Times New Roman"/>
                <w:color w:val="000000"/>
                <w:sz w:val="26"/>
                <w:szCs w:val="26"/>
              </w:rPr>
              <w:t>Đề nghị TCTHADS giải quyết khiếu nại đối với QĐGQKN số 487/QĐ-CTHADS ngày 17/12/2015</w:t>
            </w:r>
          </w:p>
          <w:p w:rsidR="0053313D" w:rsidRPr="00544CDC" w:rsidRDefault="0053313D" w:rsidP="0053313D">
            <w:pPr>
              <w:rPr>
                <w:rFonts w:cs="Times New Roman"/>
                <w:spacing w:val="-4"/>
                <w:sz w:val="26"/>
                <w:szCs w:val="26"/>
              </w:rPr>
            </w:pPr>
          </w:p>
        </w:tc>
        <w:tc>
          <w:tcPr>
            <w:tcW w:w="7796" w:type="dxa"/>
          </w:tcPr>
          <w:p w:rsidR="0053313D" w:rsidRPr="00544CDC" w:rsidRDefault="0053313D" w:rsidP="0053313D">
            <w:pPr>
              <w:jc w:val="both"/>
              <w:rPr>
                <w:rFonts w:cs="Times New Roman"/>
                <w:color w:val="000000"/>
                <w:sz w:val="26"/>
                <w:szCs w:val="26"/>
              </w:rPr>
            </w:pPr>
            <w:r w:rsidRPr="00544CDC">
              <w:rPr>
                <w:rFonts w:cs="Times New Roman"/>
                <w:b/>
                <w:bCs/>
                <w:color w:val="000000"/>
                <w:sz w:val="26"/>
                <w:szCs w:val="26"/>
              </w:rPr>
              <w:t>Nội dung vụ việc:</w:t>
            </w:r>
            <w:r w:rsidRPr="00544CDC">
              <w:rPr>
                <w:rFonts w:cs="Times New Roman"/>
                <w:color w:val="000000"/>
                <w:sz w:val="26"/>
                <w:szCs w:val="26"/>
              </w:rPr>
              <w:t xml:space="preserve"> Bản án dân sự sơ thẩm số 21/2008/DSST ngày 27/02/2008 của Tòa án nhân dân thị xã Cửa Lò và Bản án dân sự phúc thẩm số 68/2008/DSPT ngày 16/7/2008 của Tòa án nhân dân tỉnh Nghệ An đã quyết định: “...</w:t>
            </w:r>
            <w:r w:rsidRPr="00544CDC">
              <w:rPr>
                <w:rFonts w:cs="Times New Roman"/>
                <w:i/>
                <w:iCs/>
                <w:color w:val="000000"/>
                <w:sz w:val="26"/>
                <w:szCs w:val="26"/>
              </w:rPr>
              <w:t>Buộc ông Nguyễn Văn Nho và bà Nguyễn Thị Tình phải trả 218m</w:t>
            </w:r>
            <w:r w:rsidRPr="00544CDC">
              <w:rPr>
                <w:rFonts w:cs="Times New Roman"/>
                <w:i/>
                <w:iCs/>
                <w:color w:val="000000"/>
                <w:sz w:val="26"/>
                <w:szCs w:val="26"/>
                <w:vertAlign w:val="superscript"/>
              </w:rPr>
              <w:t>2</w:t>
            </w:r>
            <w:r w:rsidRPr="00544CDC">
              <w:rPr>
                <w:rFonts w:cs="Times New Roman"/>
                <w:i/>
                <w:iCs/>
                <w:color w:val="000000"/>
                <w:sz w:val="26"/>
                <w:szCs w:val="26"/>
              </w:rPr>
              <w:t xml:space="preserve"> đất tại thửa số 148, tờ bản đồ số 26, khối Tân Nho, phường Nghi Hải, thị xã Cửa Lò cho ông Nguyễn Văn Sung được quyền sử dụng...”. </w:t>
            </w:r>
            <w:r w:rsidRPr="00544CDC">
              <w:rPr>
                <w:rFonts w:cs="Times New Roman"/>
                <w:color w:val="000000"/>
                <w:sz w:val="26"/>
                <w:szCs w:val="26"/>
              </w:rPr>
              <w:t>Quá trình thi hành án, Chấp hành viên đã tổ chức giao quyền sử dụng 218m</w:t>
            </w:r>
            <w:r w:rsidRPr="00544CDC">
              <w:rPr>
                <w:rFonts w:cs="Times New Roman"/>
                <w:color w:val="000000"/>
                <w:sz w:val="26"/>
                <w:szCs w:val="26"/>
                <w:vertAlign w:val="superscript"/>
              </w:rPr>
              <w:t>2</w:t>
            </w:r>
            <w:r w:rsidRPr="00544CDC">
              <w:rPr>
                <w:rFonts w:cs="Times New Roman"/>
                <w:color w:val="000000"/>
                <w:sz w:val="26"/>
                <w:szCs w:val="26"/>
              </w:rPr>
              <w:t xml:space="preserve"> đất nêu trên cho ông Nguyễn Văn Sung, thu phí thi hành án. Ngày 30/9/2008, Chi cục trưởng Chi cục THADS thị xã Cửa Lò ra Quyết định kết thúc việc thi hành án số 161/QĐ.KT.THAD về việc kết thúc thi hành án</w:t>
            </w:r>
            <w:r w:rsidRPr="00544CDC">
              <w:rPr>
                <w:rFonts w:cs="Times New Roman"/>
                <w:i/>
                <w:iCs/>
                <w:color w:val="000000"/>
                <w:sz w:val="26"/>
                <w:szCs w:val="26"/>
              </w:rPr>
              <w:t xml:space="preserve">. </w:t>
            </w:r>
            <w:r w:rsidRPr="00544CDC">
              <w:rPr>
                <w:rFonts w:cs="Times New Roman"/>
                <w:color w:val="000000"/>
                <w:sz w:val="26"/>
                <w:szCs w:val="26"/>
              </w:rPr>
              <w:t>Ngày 16/02/2012, Tòa án nhân dân tối cao đã có Quyết định giám đốc thẩm số 42/2012/DS-GĐT hủy Bản án số 68/2008/DSPT ngày 16/7/2008 của Tòa án nhân dân tỉnh Nghệ An và Bản án số 21/2008/DSST ngày 27/02/2008 của Tòa án nhân dân thị xã Cửa Lò để xét xử sơ thẩm lại. Quá trình tiếp theo, do ông Nguyễn Văn Sung rút đơn khởi kiện, Tòa án nhân dân thị xã Cửa Lò đã đình chỉ giải quyết vụ án dân sự. Ông Nguyễn Văn Nho và bà Nguyễn Thị Tình có Đơn yêu cầu ra quyết định thi hành án buộc người đang quản lý tài sản của ông Sung để lại (do ông Sung đã chết) phải bồi hoàn cho ông, bà giá trị tài sản tương đương 218m</w:t>
            </w:r>
            <w:r w:rsidRPr="00544CDC">
              <w:rPr>
                <w:rFonts w:cs="Times New Roman"/>
                <w:color w:val="000000"/>
                <w:sz w:val="26"/>
                <w:szCs w:val="26"/>
                <w:vertAlign w:val="superscript"/>
              </w:rPr>
              <w:t>2</w:t>
            </w:r>
            <w:r w:rsidRPr="00544CDC">
              <w:rPr>
                <w:rFonts w:cs="Times New Roman"/>
                <w:color w:val="000000"/>
                <w:sz w:val="26"/>
                <w:szCs w:val="26"/>
              </w:rPr>
              <w:t xml:space="preserve"> theo bản án. Tuy nhiên, Chi cục THADS thị xã Cửa Lò từ chối nhận đơn yêu cầu thi hành án  với lý do: Những nội dung yêu cầu thi hành án của ông Nho không thuộc thẩm quyền giải quyết của Chi cục THADS thị xã Cửa Lò.</w:t>
            </w:r>
            <w:r w:rsidRPr="00544CDC">
              <w:rPr>
                <w:rFonts w:cs="Times New Roman"/>
                <w:b/>
                <w:bCs/>
                <w:color w:val="000000"/>
                <w:sz w:val="26"/>
                <w:szCs w:val="26"/>
              </w:rPr>
              <w:t xml:space="preserve"> </w:t>
            </w:r>
            <w:r w:rsidRPr="00544CDC">
              <w:rPr>
                <w:rFonts w:cs="Times New Roman"/>
                <w:b/>
                <w:bCs/>
                <w:color w:val="000000"/>
                <w:sz w:val="26"/>
                <w:szCs w:val="26"/>
              </w:rPr>
              <w:br/>
              <w:t xml:space="preserve">Khiếu nại và kết quả giải quyết: </w:t>
            </w:r>
            <w:r w:rsidRPr="00544CDC">
              <w:rPr>
                <w:rFonts w:cs="Times New Roman"/>
                <w:color w:val="000000"/>
                <w:sz w:val="26"/>
                <w:szCs w:val="26"/>
              </w:rPr>
              <w:t xml:space="preserve">Ông Nho khiếu nại Thông báo số 189/TB-CCTHADS của Chi cục THADS thị xã Cửa Lò không áp dụng các quy định của pháp luật, cụ thể: </w:t>
            </w:r>
            <w:r w:rsidRPr="00544CDC">
              <w:rPr>
                <w:rFonts w:cs="Times New Roman"/>
                <w:b/>
                <w:bCs/>
                <w:color w:val="000000"/>
                <w:sz w:val="26"/>
                <w:szCs w:val="26"/>
              </w:rPr>
              <w:t xml:space="preserve">(1) </w:t>
            </w:r>
            <w:r w:rsidRPr="00544CDC">
              <w:rPr>
                <w:rFonts w:cs="Times New Roman"/>
                <w:color w:val="000000"/>
                <w:sz w:val="26"/>
                <w:szCs w:val="26"/>
              </w:rPr>
              <w:t xml:space="preserve">Không căn cứ quy định tại điểm c khoản 1 Điều 37 Luật THADS, thu hồi hoặc hủy Quyết định thi hành bản án số 133/QĐ-THA ngày 04/8/2008 của Chi cục trưởng Chi cục </w:t>
            </w:r>
            <w:r w:rsidRPr="00544CDC">
              <w:rPr>
                <w:rFonts w:cs="Times New Roman"/>
                <w:color w:val="000000"/>
                <w:sz w:val="26"/>
                <w:szCs w:val="26"/>
              </w:rPr>
              <w:lastRenderedPageBreak/>
              <w:t xml:space="preserve">THADS thị xã Cửa Lò; </w:t>
            </w:r>
            <w:r w:rsidRPr="00544CDC">
              <w:rPr>
                <w:rFonts w:cs="Times New Roman"/>
                <w:b/>
                <w:bCs/>
                <w:color w:val="000000"/>
                <w:sz w:val="26"/>
                <w:szCs w:val="26"/>
              </w:rPr>
              <w:t>(2)</w:t>
            </w:r>
            <w:r w:rsidRPr="00544CDC">
              <w:rPr>
                <w:rFonts w:cs="Times New Roman"/>
                <w:color w:val="000000"/>
                <w:sz w:val="26"/>
                <w:szCs w:val="26"/>
              </w:rPr>
              <w:t xml:space="preserve"> Không căn cứ quy định tại khoản 3 Điều 135, khoản 2 Điều 136 Luật THADS để ra quyết định thi hành án, bồi hoàn cho ông giá trị tài sản</w:t>
            </w:r>
            <w:r w:rsidRPr="00544CDC">
              <w:rPr>
                <w:rFonts w:cs="Times New Roman"/>
                <w:i/>
                <w:iCs/>
                <w:color w:val="000000"/>
                <w:sz w:val="26"/>
                <w:szCs w:val="26"/>
              </w:rPr>
              <w:t xml:space="preserve">. </w:t>
            </w:r>
            <w:r w:rsidRPr="00544CDC">
              <w:rPr>
                <w:rFonts w:cs="Times New Roman"/>
                <w:color w:val="000000"/>
                <w:sz w:val="26"/>
                <w:szCs w:val="26"/>
              </w:rPr>
              <w:t xml:space="preserve">Ngày 17/12/2018, Cục trưởng Cục THADS tỉnh Nghệ An ban hành Quyết định giải quyết khiếu nại số 487/QĐ-CTHADS không chấp nhận khiếu nại của ông Nho. Ngày 24/01/2019, Tổng cục ban hành QĐGQKN số 161/ QĐ-TCTHADS không chấp nhận khiếu nại. </w:t>
            </w:r>
          </w:p>
          <w:p w:rsidR="0053313D" w:rsidRPr="00544CDC" w:rsidRDefault="0053313D" w:rsidP="0053313D">
            <w:pPr>
              <w:jc w:val="both"/>
              <w:rPr>
                <w:rFonts w:cs="Times New Roman"/>
                <w:b/>
                <w:bCs/>
                <w:color w:val="000000"/>
                <w:sz w:val="26"/>
                <w:szCs w:val="26"/>
              </w:rPr>
            </w:pPr>
            <w:r w:rsidRPr="00544CDC">
              <w:rPr>
                <w:rFonts w:cs="Times New Roman"/>
                <w:b/>
                <w:color w:val="000000"/>
                <w:sz w:val="26"/>
                <w:szCs w:val="26"/>
              </w:rPr>
              <w:t>Ngày 26/02/2019, Vụ tham mưu LĐTC ban hành văn bản số 394/TCTHADS-GQKNTC báo cáo kết quả giải quyết đến Thường trực tiếp công dân, kèm theo kết quả giải quyết</w:t>
            </w:r>
          </w:p>
          <w:p w:rsidR="0053313D" w:rsidRPr="00544CDC" w:rsidRDefault="0053313D" w:rsidP="0053313D">
            <w:pPr>
              <w:jc w:val="both"/>
              <w:rPr>
                <w:rFonts w:cs="Times New Roman"/>
                <w:sz w:val="26"/>
                <w:szCs w:val="26"/>
              </w:rPr>
            </w:pPr>
          </w:p>
        </w:tc>
        <w:tc>
          <w:tcPr>
            <w:tcW w:w="1044" w:type="dxa"/>
            <w:vAlign w:val="center"/>
          </w:tcPr>
          <w:p w:rsidR="0053313D" w:rsidRPr="00544CDC" w:rsidRDefault="0053313D" w:rsidP="0053313D">
            <w:pPr>
              <w:jc w:val="center"/>
              <w:rPr>
                <w:rFonts w:cs="Times New Roman"/>
                <w:color w:val="000000" w:themeColor="text1"/>
                <w:sz w:val="26"/>
                <w:szCs w:val="26"/>
              </w:rPr>
            </w:pPr>
            <w:r w:rsidRPr="00544CDC">
              <w:rPr>
                <w:rFonts w:cs="Times New Roman"/>
                <w:color w:val="000000" w:themeColor="text1"/>
                <w:sz w:val="26"/>
                <w:szCs w:val="26"/>
              </w:rPr>
              <w:lastRenderedPageBreak/>
              <w:t>Đc Qúy</w:t>
            </w:r>
          </w:p>
        </w:tc>
      </w:tr>
    </w:tbl>
    <w:p w:rsidR="00056476" w:rsidRPr="00544CDC" w:rsidRDefault="00056476" w:rsidP="00056476">
      <w:pPr>
        <w:jc w:val="both"/>
        <w:rPr>
          <w:rFonts w:cs="Times New Roman"/>
          <w:sz w:val="26"/>
          <w:szCs w:val="26"/>
        </w:rPr>
      </w:pPr>
    </w:p>
    <w:p w:rsidR="00056476" w:rsidRPr="00544CDC" w:rsidRDefault="00056476" w:rsidP="00056476">
      <w:pPr>
        <w:jc w:val="both"/>
        <w:rPr>
          <w:rFonts w:cs="Times New Roman"/>
          <w:sz w:val="26"/>
          <w:szCs w:val="26"/>
        </w:rPr>
      </w:pPr>
    </w:p>
    <w:p w:rsidR="003C6A45" w:rsidRPr="00544CDC" w:rsidRDefault="003C6A45">
      <w:pPr>
        <w:rPr>
          <w:rFonts w:cs="Times New Roman"/>
          <w:sz w:val="26"/>
          <w:szCs w:val="26"/>
        </w:rPr>
      </w:pPr>
    </w:p>
    <w:sectPr w:rsidR="003C6A45" w:rsidRPr="00544CDC" w:rsidSect="00E83450">
      <w:footerReference w:type="default" r:id="rId8"/>
      <w:pgSz w:w="15840" w:h="12240" w:orient="landscape"/>
      <w:pgMar w:top="1134" w:right="81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4EA" w:rsidRDefault="002634EA">
      <w:pPr>
        <w:spacing w:after="0" w:line="240" w:lineRule="auto"/>
      </w:pPr>
      <w:r>
        <w:separator/>
      </w:r>
    </w:p>
  </w:endnote>
  <w:endnote w:type="continuationSeparator" w:id="0">
    <w:p w:rsidR="002634EA" w:rsidRDefault="00263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5920597"/>
      <w:docPartObj>
        <w:docPartGallery w:val="Page Numbers (Bottom of Page)"/>
        <w:docPartUnique/>
      </w:docPartObj>
    </w:sdtPr>
    <w:sdtEndPr>
      <w:rPr>
        <w:noProof/>
      </w:rPr>
    </w:sdtEndPr>
    <w:sdtContent>
      <w:p w:rsidR="009D1F07" w:rsidRDefault="00376C71">
        <w:pPr>
          <w:pStyle w:val="Footer"/>
          <w:jc w:val="right"/>
        </w:pPr>
        <w:r>
          <w:fldChar w:fldCharType="begin"/>
        </w:r>
        <w:r w:rsidR="00EA0F73">
          <w:instrText xml:space="preserve"> PAGE   \* MERGEFORMAT </w:instrText>
        </w:r>
        <w:r>
          <w:fldChar w:fldCharType="separate"/>
        </w:r>
        <w:r w:rsidR="00B507DB">
          <w:rPr>
            <w:noProof/>
          </w:rPr>
          <w:t>1</w:t>
        </w:r>
        <w:r>
          <w:rPr>
            <w:noProof/>
          </w:rPr>
          <w:fldChar w:fldCharType="end"/>
        </w:r>
      </w:p>
    </w:sdtContent>
  </w:sdt>
  <w:p w:rsidR="009D1F07" w:rsidRDefault="002634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4EA" w:rsidRDefault="002634EA">
      <w:pPr>
        <w:spacing w:after="0" w:line="240" w:lineRule="auto"/>
      </w:pPr>
      <w:r>
        <w:separator/>
      </w:r>
    </w:p>
  </w:footnote>
  <w:footnote w:type="continuationSeparator" w:id="0">
    <w:p w:rsidR="002634EA" w:rsidRDefault="002634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830B63"/>
    <w:multiLevelType w:val="hybridMultilevel"/>
    <w:tmpl w:val="FEC8D484"/>
    <w:lvl w:ilvl="0" w:tplc="0409000F">
      <w:start w:val="1"/>
      <w:numFmt w:val="decimal"/>
      <w:lvlText w:val="%1."/>
      <w:lvlJc w:val="left"/>
      <w:pPr>
        <w:ind w:left="502"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56476"/>
    <w:rsid w:val="0003323B"/>
    <w:rsid w:val="00056476"/>
    <w:rsid w:val="002634EA"/>
    <w:rsid w:val="002D445A"/>
    <w:rsid w:val="00316EB4"/>
    <w:rsid w:val="00354373"/>
    <w:rsid w:val="00376C71"/>
    <w:rsid w:val="003C6A45"/>
    <w:rsid w:val="004452F5"/>
    <w:rsid w:val="00473959"/>
    <w:rsid w:val="0048090D"/>
    <w:rsid w:val="004C6C17"/>
    <w:rsid w:val="004D7244"/>
    <w:rsid w:val="0053313D"/>
    <w:rsid w:val="00544CDC"/>
    <w:rsid w:val="006A6E4E"/>
    <w:rsid w:val="006C49CB"/>
    <w:rsid w:val="00777961"/>
    <w:rsid w:val="00823319"/>
    <w:rsid w:val="00935E0C"/>
    <w:rsid w:val="00A1724A"/>
    <w:rsid w:val="00B507DB"/>
    <w:rsid w:val="00C9332D"/>
    <w:rsid w:val="00CA7488"/>
    <w:rsid w:val="00EA0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476"/>
    <w:pPr>
      <w:spacing w:after="200" w:line="276" w:lineRule="auto"/>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6476"/>
    <w:pPr>
      <w:spacing w:after="0" w:line="240" w:lineRule="auto"/>
    </w:pPr>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56476"/>
    <w:pPr>
      <w:ind w:left="720"/>
      <w:contextualSpacing/>
    </w:pPr>
  </w:style>
  <w:style w:type="paragraph" w:styleId="Footer">
    <w:name w:val="footer"/>
    <w:basedOn w:val="Normal"/>
    <w:link w:val="FooterChar"/>
    <w:uiPriority w:val="99"/>
    <w:unhideWhenUsed/>
    <w:rsid w:val="00056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6476"/>
    <w:rPr>
      <w:sz w:val="24"/>
    </w:rPr>
  </w:style>
  <w:style w:type="character" w:styleId="Emphasis">
    <w:name w:val="Emphasis"/>
    <w:basedOn w:val="DefaultParagraphFont"/>
    <w:qFormat/>
    <w:rsid w:val="00056476"/>
    <w:rPr>
      <w:i/>
      <w:iCs/>
    </w:rPr>
  </w:style>
  <w:style w:type="paragraph" w:styleId="BalloonText">
    <w:name w:val="Balloon Text"/>
    <w:basedOn w:val="Normal"/>
    <w:link w:val="BalloonTextChar"/>
    <w:uiPriority w:val="99"/>
    <w:semiHidden/>
    <w:unhideWhenUsed/>
    <w:rsid w:val="00EA0F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F7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476"/>
    <w:pPr>
      <w:spacing w:after="200" w:line="276" w:lineRule="auto"/>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6476"/>
    <w:pPr>
      <w:spacing w:after="0" w:line="240" w:lineRule="auto"/>
    </w:pPr>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56476"/>
    <w:pPr>
      <w:ind w:left="720"/>
      <w:contextualSpacing/>
    </w:pPr>
  </w:style>
  <w:style w:type="paragraph" w:styleId="Footer">
    <w:name w:val="footer"/>
    <w:basedOn w:val="Normal"/>
    <w:link w:val="FooterChar"/>
    <w:uiPriority w:val="99"/>
    <w:unhideWhenUsed/>
    <w:rsid w:val="00056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6476"/>
    <w:rPr>
      <w:sz w:val="24"/>
    </w:rPr>
  </w:style>
  <w:style w:type="character" w:styleId="Emphasis">
    <w:name w:val="Emphasis"/>
    <w:basedOn w:val="DefaultParagraphFont"/>
    <w:qFormat/>
    <w:rsid w:val="00056476"/>
    <w:rPr>
      <w:i/>
      <w:iCs/>
    </w:rPr>
  </w:style>
  <w:style w:type="paragraph" w:styleId="BalloonText">
    <w:name w:val="Balloon Text"/>
    <w:basedOn w:val="Normal"/>
    <w:link w:val="BalloonTextChar"/>
    <w:uiPriority w:val="99"/>
    <w:semiHidden/>
    <w:unhideWhenUsed/>
    <w:rsid w:val="00EA0F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F7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2466</Words>
  <Characters>14060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16494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Nguyen</cp:lastModifiedBy>
  <cp:revision>5</cp:revision>
  <cp:lastPrinted>2019-03-07T09:19:00Z</cp:lastPrinted>
  <dcterms:created xsi:type="dcterms:W3CDTF">2019-03-08T09:33:00Z</dcterms:created>
  <dcterms:modified xsi:type="dcterms:W3CDTF">2019-03-11T01:18:00Z</dcterms:modified>
</cp:coreProperties>
</file>